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68F3E" w14:textId="3FD25F93" w:rsidR="00C969FF" w:rsidRPr="00840FC5" w:rsidRDefault="00134A26" w:rsidP="00C969FF">
      <w:pPr>
        <w:pStyle w:val="3GPPHeader"/>
        <w:spacing w:after="60"/>
        <w:rPr>
          <w:rFonts w:ascii="Arial" w:hAnsi="Arial" w:cs="Arial"/>
          <w:sz w:val="24"/>
          <w:szCs w:val="24"/>
          <w:highlight w:val="yellow"/>
        </w:rPr>
      </w:pPr>
      <w:r w:rsidRPr="00840FC5">
        <w:rPr>
          <w:rFonts w:ascii="Arial" w:hAnsi="Arial" w:cs="Arial"/>
          <w:sz w:val="24"/>
          <w:szCs w:val="24"/>
        </w:rPr>
        <w:t>3GPP TSG-RAN WG1 Meeting #10</w:t>
      </w:r>
      <w:r w:rsidR="00F94B5C">
        <w:rPr>
          <w:rFonts w:ascii="Arial" w:hAnsi="Arial" w:cs="Arial"/>
          <w:sz w:val="24"/>
          <w:szCs w:val="24"/>
        </w:rPr>
        <w:t>2</w:t>
      </w:r>
      <w:r w:rsidR="00592539">
        <w:rPr>
          <w:rFonts w:ascii="Arial" w:hAnsi="Arial" w:cs="Arial"/>
          <w:sz w:val="24"/>
          <w:szCs w:val="24"/>
        </w:rPr>
        <w:t>-e</w:t>
      </w:r>
      <w:r w:rsidR="00C969FF" w:rsidRPr="00840FC5">
        <w:rPr>
          <w:rFonts w:ascii="Arial" w:hAnsi="Arial" w:cs="Arial"/>
          <w:sz w:val="24"/>
          <w:szCs w:val="24"/>
        </w:rPr>
        <w:tab/>
      </w:r>
      <w:r w:rsidR="00C969FF" w:rsidRPr="00613B38">
        <w:rPr>
          <w:rFonts w:ascii="Arial" w:hAnsi="Arial" w:cs="Arial"/>
          <w:sz w:val="24"/>
          <w:szCs w:val="24"/>
        </w:rPr>
        <w:t>R1-</w:t>
      </w:r>
      <w:r w:rsidR="002A4EA7" w:rsidRPr="00A93551">
        <w:rPr>
          <w:rFonts w:ascii="Arial" w:hAnsi="Arial" w:cs="Arial"/>
          <w:sz w:val="24"/>
          <w:szCs w:val="24"/>
        </w:rPr>
        <w:t>2006616</w:t>
      </w:r>
    </w:p>
    <w:p w14:paraId="64E756C7" w14:textId="45F1E011" w:rsidR="00134A26" w:rsidRPr="00840FC5" w:rsidRDefault="00F94B5C" w:rsidP="00134A26">
      <w:pPr>
        <w:pStyle w:val="3GPPHeader"/>
        <w:rPr>
          <w:rFonts w:ascii="Arial" w:hAnsi="Arial" w:cs="Arial"/>
          <w:sz w:val="24"/>
          <w:szCs w:val="24"/>
        </w:rPr>
      </w:pPr>
      <w:r w:rsidRPr="00F94B5C">
        <w:rPr>
          <w:rFonts w:ascii="Arial" w:hAnsi="Arial" w:cs="Arial"/>
          <w:sz w:val="24"/>
          <w:szCs w:val="24"/>
        </w:rPr>
        <w:t>e-Meeting, August 17th – 28th, 2020</w:t>
      </w:r>
    </w:p>
    <w:p w14:paraId="01009BC6" w14:textId="77777777" w:rsidR="00C969FF" w:rsidRPr="00C969FF" w:rsidRDefault="00C969FF" w:rsidP="00C969FF">
      <w:pPr>
        <w:pStyle w:val="3GPPHeader"/>
      </w:pPr>
    </w:p>
    <w:p w14:paraId="0F64B47A" w14:textId="2D1C3C45" w:rsidR="00C969FF" w:rsidRPr="00FE5691" w:rsidRDefault="00C969FF" w:rsidP="00840FC5">
      <w:pPr>
        <w:pStyle w:val="3GPPHeader"/>
        <w:spacing w:after="120"/>
        <w:rPr>
          <w:rFonts w:ascii="Arial" w:hAnsi="Arial" w:cs="Arial"/>
        </w:rPr>
      </w:pPr>
      <w:r w:rsidRPr="00FE5691">
        <w:rPr>
          <w:rFonts w:ascii="Arial" w:hAnsi="Arial" w:cs="Arial"/>
        </w:rPr>
        <w:t>Agenda Item:</w:t>
      </w:r>
      <w:r w:rsidRPr="00FE5691">
        <w:rPr>
          <w:rFonts w:ascii="Arial" w:hAnsi="Arial" w:cs="Arial"/>
        </w:rPr>
        <w:tab/>
      </w:r>
      <w:r w:rsidR="008E4FE4" w:rsidRPr="00FE5691">
        <w:rPr>
          <w:rFonts w:ascii="Arial" w:hAnsi="Arial" w:cs="Arial"/>
        </w:rPr>
        <w:t>8.</w:t>
      </w:r>
      <w:r w:rsidR="00F94B5C" w:rsidRPr="00FE5691">
        <w:rPr>
          <w:rFonts w:ascii="Arial" w:hAnsi="Arial" w:cs="Arial"/>
        </w:rPr>
        <w:t>8</w:t>
      </w:r>
      <w:r w:rsidR="008E4FE4" w:rsidRPr="00FE5691">
        <w:rPr>
          <w:rFonts w:ascii="Arial" w:hAnsi="Arial" w:cs="Arial"/>
        </w:rPr>
        <w:t>.</w:t>
      </w:r>
      <w:r w:rsidR="009B1FEA">
        <w:rPr>
          <w:rFonts w:ascii="Arial" w:hAnsi="Arial" w:cs="Arial"/>
        </w:rPr>
        <w:t>3</w:t>
      </w:r>
    </w:p>
    <w:p w14:paraId="256C72FB" w14:textId="77777777" w:rsidR="00C969FF" w:rsidRPr="00840FC5" w:rsidRDefault="00C969FF" w:rsidP="00840FC5">
      <w:pPr>
        <w:pStyle w:val="3GPPHeader"/>
        <w:spacing w:after="120"/>
        <w:rPr>
          <w:rFonts w:ascii="Arial" w:hAnsi="Arial" w:cs="Arial"/>
        </w:rPr>
      </w:pPr>
      <w:r w:rsidRPr="00840FC5">
        <w:rPr>
          <w:rFonts w:ascii="Arial" w:hAnsi="Arial" w:cs="Arial"/>
        </w:rPr>
        <w:t>Source:</w:t>
      </w:r>
      <w:r w:rsidRPr="00840FC5">
        <w:rPr>
          <w:rFonts w:ascii="Arial" w:hAnsi="Arial" w:cs="Arial"/>
        </w:rPr>
        <w:tab/>
        <w:t>Ericsson</w:t>
      </w:r>
    </w:p>
    <w:p w14:paraId="4C83D12D" w14:textId="6C89C83A" w:rsidR="00C969FF" w:rsidRPr="00E9136F" w:rsidRDefault="00C969FF" w:rsidP="00840FC5">
      <w:pPr>
        <w:pStyle w:val="3GPPHeader"/>
        <w:spacing w:after="120"/>
        <w:rPr>
          <w:rFonts w:ascii="Arial" w:hAnsi="Arial" w:cs="Arial"/>
        </w:rPr>
      </w:pPr>
      <w:r w:rsidRPr="00840FC5">
        <w:rPr>
          <w:rFonts w:ascii="Arial" w:hAnsi="Arial" w:cs="Arial"/>
        </w:rPr>
        <w:t>Title:</w:t>
      </w:r>
      <w:r w:rsidRPr="00840FC5">
        <w:rPr>
          <w:rFonts w:ascii="Arial" w:hAnsi="Arial" w:cs="Arial"/>
        </w:rPr>
        <w:tab/>
      </w:r>
      <w:r w:rsidR="00B23EA1" w:rsidRPr="00840FC5">
        <w:rPr>
          <w:rFonts w:ascii="Arial" w:hAnsi="Arial" w:cs="Arial"/>
        </w:rPr>
        <w:t>Evaluation methodology for c</w:t>
      </w:r>
      <w:r w:rsidR="00363A9D" w:rsidRPr="00840FC5">
        <w:rPr>
          <w:rFonts w:ascii="Arial" w:hAnsi="Arial" w:cs="Arial"/>
        </w:rPr>
        <w:t>overage enhancements</w:t>
      </w:r>
    </w:p>
    <w:p w14:paraId="7C0E52A0" w14:textId="77777777" w:rsidR="00CE6CE2" w:rsidRPr="00840FC5" w:rsidRDefault="00CE6CE2" w:rsidP="00840FC5">
      <w:pPr>
        <w:pStyle w:val="3GPPHeader"/>
        <w:spacing w:after="120"/>
        <w:rPr>
          <w:rFonts w:ascii="Arial" w:hAnsi="Arial" w:cs="Arial"/>
        </w:rPr>
      </w:pPr>
      <w:r w:rsidRPr="00840FC5">
        <w:rPr>
          <w:rFonts w:ascii="Arial" w:hAnsi="Arial" w:cs="Arial"/>
        </w:rPr>
        <w:t>Document for:</w:t>
      </w:r>
      <w:r w:rsidRPr="00840FC5">
        <w:rPr>
          <w:rFonts w:ascii="Arial" w:hAnsi="Arial" w:cs="Arial"/>
        </w:rPr>
        <w:tab/>
        <w:t>Decision</w:t>
      </w:r>
    </w:p>
    <w:p w14:paraId="7761BFF7" w14:textId="1C00B3D9" w:rsidR="00CE6CE2" w:rsidRPr="00592F48" w:rsidRDefault="00CE6CE2" w:rsidP="00F94B5C">
      <w:pPr>
        <w:pStyle w:val="3GPPHeader"/>
        <w:spacing w:after="240"/>
        <w:rPr>
          <w:rFonts w:ascii="Arial" w:hAnsi="Arial" w:cs="Arial"/>
        </w:rPr>
      </w:pPr>
    </w:p>
    <w:p w14:paraId="28F95A73" w14:textId="77777777" w:rsidR="00BF7642" w:rsidRDefault="007F75D5" w:rsidP="002611E7">
      <w:pPr>
        <w:pStyle w:val="Heading1"/>
      </w:pPr>
      <w:r>
        <w:t>Introduction</w:t>
      </w:r>
    </w:p>
    <w:p w14:paraId="3DF6C339" w14:textId="1204ECCB" w:rsidR="00A804EB" w:rsidRPr="00840FC5" w:rsidRDefault="009436E2" w:rsidP="00840FC5">
      <w:pPr>
        <w:pStyle w:val="BodyText"/>
        <w:jc w:val="both"/>
        <w:rPr>
          <w:rFonts w:cstheme="minorHAnsi"/>
          <w:bCs/>
        </w:rPr>
      </w:pPr>
      <w:r w:rsidRPr="00840FC5">
        <w:rPr>
          <w:rFonts w:cstheme="minorHAnsi"/>
          <w:bCs/>
        </w:rPr>
        <w:t xml:space="preserve">The coverage enhancements </w:t>
      </w:r>
      <w:r w:rsidR="004F76F9">
        <w:rPr>
          <w:rFonts w:cstheme="minorHAnsi"/>
          <w:bCs/>
        </w:rPr>
        <w:t xml:space="preserve">study </w:t>
      </w:r>
      <w:r w:rsidRPr="00840FC5">
        <w:rPr>
          <w:rFonts w:cstheme="minorHAnsi"/>
          <w:bCs/>
        </w:rPr>
        <w:t xml:space="preserve">should </w:t>
      </w:r>
      <w:r w:rsidR="004F76F9">
        <w:rPr>
          <w:rFonts w:cstheme="minorHAnsi"/>
          <w:bCs/>
        </w:rPr>
        <w:t xml:space="preserve">verify </w:t>
      </w:r>
      <w:r w:rsidRPr="00840FC5">
        <w:rPr>
          <w:rFonts w:cstheme="minorHAnsi"/>
          <w:bCs/>
        </w:rPr>
        <w:t>that control channels support the data channels down to reasonable data rates.</w:t>
      </w:r>
      <w:r w:rsidR="00DE667F" w:rsidRPr="00840FC5">
        <w:rPr>
          <w:rFonts w:cstheme="minorHAnsi"/>
          <w:bCs/>
        </w:rPr>
        <w:t xml:space="preserve"> </w:t>
      </w:r>
      <w:r w:rsidR="004E235D" w:rsidRPr="00840FC5">
        <w:rPr>
          <w:rFonts w:cstheme="minorHAnsi"/>
          <w:bCs/>
        </w:rPr>
        <w:t xml:space="preserve">In this </w:t>
      </w:r>
      <w:r w:rsidR="003E4CE9" w:rsidRPr="00840FC5">
        <w:rPr>
          <w:rFonts w:cstheme="minorHAnsi"/>
          <w:bCs/>
        </w:rPr>
        <w:t xml:space="preserve">paper </w:t>
      </w:r>
      <w:r w:rsidR="004E235D" w:rsidRPr="00840FC5">
        <w:rPr>
          <w:rFonts w:cstheme="minorHAnsi"/>
          <w:bCs/>
        </w:rPr>
        <w:t>a methodology for such evaluations is proposed.</w:t>
      </w:r>
      <w:r w:rsidR="00EB72A8" w:rsidRPr="00840FC5">
        <w:rPr>
          <w:rFonts w:cstheme="minorHAnsi"/>
          <w:bCs/>
        </w:rPr>
        <w:t xml:space="preserve"> </w:t>
      </w:r>
      <w:bookmarkStart w:id="0" w:name="_GoBack"/>
      <w:bookmarkEnd w:id="0"/>
    </w:p>
    <w:p w14:paraId="07EED6FD" w14:textId="3EAC46C9" w:rsidR="00596931" w:rsidRPr="00840FC5" w:rsidRDefault="00EB72A8" w:rsidP="00840FC5">
      <w:pPr>
        <w:pStyle w:val="BodyText"/>
        <w:jc w:val="both"/>
        <w:rPr>
          <w:rFonts w:cstheme="minorHAnsi"/>
        </w:rPr>
      </w:pPr>
      <w:r w:rsidRPr="00840FC5">
        <w:rPr>
          <w:rFonts w:cstheme="minorHAnsi"/>
          <w:bCs/>
        </w:rPr>
        <w:t xml:space="preserve">In short, it is proposed to </w:t>
      </w:r>
      <w:r w:rsidR="00032BCC" w:rsidRPr="00840FC5">
        <w:rPr>
          <w:rFonts w:cstheme="minorHAnsi"/>
          <w:bCs/>
        </w:rPr>
        <w:t xml:space="preserve">determine </w:t>
      </w:r>
      <w:r w:rsidR="007A16E9" w:rsidRPr="00840FC5">
        <w:rPr>
          <w:rFonts w:cstheme="minorHAnsi"/>
          <w:bCs/>
        </w:rPr>
        <w:t>SINR</w:t>
      </w:r>
      <w:r w:rsidR="00B31580" w:rsidRPr="00840FC5">
        <w:rPr>
          <w:rFonts w:cstheme="minorHAnsi"/>
          <w:bCs/>
        </w:rPr>
        <w:t xml:space="preserve"> requirements for different control channels using link level simulation</w:t>
      </w:r>
      <w:r w:rsidR="004C01F2" w:rsidRPr="00840FC5">
        <w:rPr>
          <w:rFonts w:cstheme="minorHAnsi"/>
          <w:bCs/>
        </w:rPr>
        <w:t xml:space="preserve">. SINR distributions for </w:t>
      </w:r>
      <w:r w:rsidR="00E513B7" w:rsidRPr="00840FC5">
        <w:rPr>
          <w:rFonts w:cstheme="minorHAnsi"/>
          <w:bCs/>
        </w:rPr>
        <w:t xml:space="preserve">the different channels and for </w:t>
      </w:r>
      <w:r w:rsidR="004C01F2" w:rsidRPr="00840FC5">
        <w:rPr>
          <w:rFonts w:cstheme="minorHAnsi"/>
          <w:bCs/>
        </w:rPr>
        <w:t>d</w:t>
      </w:r>
      <w:r w:rsidR="00E513B7" w:rsidRPr="00840FC5">
        <w:rPr>
          <w:rFonts w:cstheme="minorHAnsi"/>
          <w:bCs/>
        </w:rPr>
        <w:t>esired</w:t>
      </w:r>
      <w:r w:rsidR="004C01F2" w:rsidRPr="00840FC5">
        <w:rPr>
          <w:rFonts w:cstheme="minorHAnsi"/>
          <w:bCs/>
        </w:rPr>
        <w:t xml:space="preserve"> scenarios </w:t>
      </w:r>
      <w:r w:rsidR="0012657B" w:rsidRPr="00840FC5">
        <w:rPr>
          <w:rFonts w:cstheme="minorHAnsi"/>
          <w:bCs/>
        </w:rPr>
        <w:t>are then generated by means of system-level simulations.</w:t>
      </w:r>
      <w:r w:rsidR="00B31580" w:rsidRPr="00840FC5">
        <w:rPr>
          <w:rFonts w:cstheme="minorHAnsi"/>
          <w:bCs/>
        </w:rPr>
        <w:t xml:space="preserve"> </w:t>
      </w:r>
      <w:r w:rsidR="00E24225" w:rsidRPr="00840FC5">
        <w:rPr>
          <w:rFonts w:cstheme="minorHAnsi"/>
          <w:bCs/>
        </w:rPr>
        <w:t xml:space="preserve">By combining these </w:t>
      </w:r>
      <w:r w:rsidR="009C7FBC" w:rsidRPr="00840FC5">
        <w:rPr>
          <w:rFonts w:cstheme="minorHAnsi"/>
          <w:bCs/>
        </w:rPr>
        <w:t>results,</w:t>
      </w:r>
      <w:r w:rsidR="00E24225" w:rsidRPr="00840FC5">
        <w:rPr>
          <w:rFonts w:cstheme="minorHAnsi"/>
          <w:bCs/>
        </w:rPr>
        <w:t xml:space="preserve"> </w:t>
      </w:r>
      <w:r w:rsidR="00DD5A8C" w:rsidRPr="00840FC5">
        <w:rPr>
          <w:rFonts w:cstheme="minorHAnsi"/>
          <w:bCs/>
        </w:rPr>
        <w:t>it can be seen what fraction of users have coverage for the different channels</w:t>
      </w:r>
      <w:r w:rsidR="00DF4DAB" w:rsidRPr="00840FC5">
        <w:rPr>
          <w:rFonts w:cstheme="minorHAnsi"/>
          <w:bCs/>
        </w:rPr>
        <w:t>. If a certain channel has significantly worse coverage than others, this</w:t>
      </w:r>
      <w:r w:rsidR="00016EA9" w:rsidRPr="00840FC5">
        <w:rPr>
          <w:rFonts w:cstheme="minorHAnsi"/>
          <w:bCs/>
        </w:rPr>
        <w:t xml:space="preserve"> channel constitutes a bottleneck for overall coverage and is a candidate for enhancements.</w:t>
      </w:r>
      <w:r w:rsidRPr="00840FC5">
        <w:rPr>
          <w:rFonts w:cstheme="minorHAnsi"/>
          <w:bCs/>
        </w:rPr>
        <w:t xml:space="preserve"> </w:t>
      </w:r>
      <w:r w:rsidR="00827705" w:rsidRPr="00840FC5">
        <w:rPr>
          <w:rFonts w:cstheme="minorHAnsi"/>
        </w:rPr>
        <w:t xml:space="preserve"> </w:t>
      </w:r>
    </w:p>
    <w:p w14:paraId="72246821" w14:textId="3B19FAE6" w:rsidR="00A804EB" w:rsidRPr="00D47E13" w:rsidRDefault="00617656" w:rsidP="00840FC5">
      <w:pPr>
        <w:pStyle w:val="BodyText"/>
        <w:jc w:val="both"/>
        <w:rPr>
          <w:rFonts w:ascii="Times New Roman" w:hAnsi="Times New Roman" w:cs="Times New Roman"/>
          <w:bCs/>
          <w:sz w:val="20"/>
          <w:szCs w:val="20"/>
        </w:rPr>
      </w:pPr>
      <w:r w:rsidRPr="00840FC5">
        <w:rPr>
          <w:rFonts w:cstheme="minorHAnsi"/>
        </w:rPr>
        <w:t>It should be noted that t</w:t>
      </w:r>
      <w:r w:rsidR="00A804EB" w:rsidRPr="00840FC5">
        <w:rPr>
          <w:rFonts w:cstheme="minorHAnsi"/>
        </w:rPr>
        <w:t>his methodol</w:t>
      </w:r>
      <w:r w:rsidR="00CF43A6" w:rsidRPr="00840FC5">
        <w:rPr>
          <w:rFonts w:cstheme="minorHAnsi"/>
        </w:rPr>
        <w:t xml:space="preserve">ogy will </w:t>
      </w:r>
      <w:r w:rsidR="00BA3798" w:rsidRPr="00840FC5">
        <w:rPr>
          <w:rFonts w:cstheme="minorHAnsi"/>
        </w:rPr>
        <w:t>identify bottlenecks by</w:t>
      </w:r>
      <w:r w:rsidR="00CF43A6" w:rsidRPr="00840FC5">
        <w:rPr>
          <w:rFonts w:cstheme="minorHAnsi"/>
        </w:rPr>
        <w:t xml:space="preserve"> answer</w:t>
      </w:r>
      <w:r w:rsidR="00BA3798" w:rsidRPr="00840FC5">
        <w:rPr>
          <w:rFonts w:cstheme="minorHAnsi"/>
        </w:rPr>
        <w:t>ing</w:t>
      </w:r>
      <w:r w:rsidR="00CF43A6" w:rsidRPr="00840FC5">
        <w:rPr>
          <w:rFonts w:cstheme="minorHAnsi"/>
        </w:rPr>
        <w:t xml:space="preserve"> the question ‘</w:t>
      </w:r>
      <w:r w:rsidR="008F2065" w:rsidRPr="00840FC5">
        <w:rPr>
          <w:rFonts w:cstheme="minorHAnsi"/>
        </w:rPr>
        <w:t>In a certain scenario</w:t>
      </w:r>
      <w:r w:rsidR="002860EA" w:rsidRPr="00840FC5">
        <w:rPr>
          <w:rFonts w:cstheme="minorHAnsi"/>
        </w:rPr>
        <w:t>,</w:t>
      </w:r>
      <w:r w:rsidR="008F2065" w:rsidRPr="00840FC5">
        <w:rPr>
          <w:rFonts w:cstheme="minorHAnsi"/>
        </w:rPr>
        <w:t xml:space="preserve"> </w:t>
      </w:r>
      <w:r w:rsidR="00CF43A6" w:rsidRPr="00840FC5">
        <w:rPr>
          <w:rFonts w:cstheme="minorHAnsi"/>
        </w:rPr>
        <w:t xml:space="preserve">what fraction </w:t>
      </w:r>
      <w:r w:rsidR="006F4F17" w:rsidRPr="00840FC5">
        <w:rPr>
          <w:rFonts w:cstheme="minorHAnsi"/>
        </w:rPr>
        <w:t xml:space="preserve">of users </w:t>
      </w:r>
      <w:r w:rsidR="002860EA" w:rsidRPr="00840FC5">
        <w:rPr>
          <w:rFonts w:cstheme="minorHAnsi"/>
        </w:rPr>
        <w:t>have coverage for a certain channel?</w:t>
      </w:r>
      <w:r w:rsidR="00CF43A6" w:rsidRPr="00840FC5">
        <w:rPr>
          <w:rFonts w:cstheme="minorHAnsi"/>
        </w:rPr>
        <w:t>’</w:t>
      </w:r>
      <w:r w:rsidR="00076008" w:rsidRPr="00840FC5">
        <w:rPr>
          <w:rFonts w:cstheme="minorHAnsi"/>
        </w:rPr>
        <w:t>. An alternative</w:t>
      </w:r>
      <w:r w:rsidR="00591B7E" w:rsidRPr="00840FC5">
        <w:rPr>
          <w:rFonts w:cstheme="minorHAnsi"/>
        </w:rPr>
        <w:t xml:space="preserve">/complementary </w:t>
      </w:r>
      <w:r w:rsidR="00076008" w:rsidRPr="00840FC5">
        <w:rPr>
          <w:rFonts w:cstheme="minorHAnsi"/>
        </w:rPr>
        <w:t xml:space="preserve">way to </w:t>
      </w:r>
      <w:r w:rsidR="00495C65" w:rsidRPr="00840FC5">
        <w:rPr>
          <w:rFonts w:cstheme="minorHAnsi"/>
        </w:rPr>
        <w:t>define</w:t>
      </w:r>
      <w:r w:rsidR="00076008" w:rsidRPr="00840FC5">
        <w:rPr>
          <w:rFonts w:cstheme="minorHAnsi"/>
        </w:rPr>
        <w:t xml:space="preserve"> coverage bottlenecks</w:t>
      </w:r>
      <w:r w:rsidR="00495C65" w:rsidRPr="00840FC5">
        <w:rPr>
          <w:rFonts w:cstheme="minorHAnsi"/>
        </w:rPr>
        <w:t xml:space="preserve"> is by means of isotropic loss. </w:t>
      </w:r>
      <w:r w:rsidR="00DA0CF1" w:rsidRPr="00840FC5">
        <w:rPr>
          <w:rFonts w:cstheme="minorHAnsi"/>
        </w:rPr>
        <w:t>A channel that supports significantly lower isotropic loss than other</w:t>
      </w:r>
      <w:r w:rsidR="006A29FF" w:rsidRPr="00840FC5">
        <w:rPr>
          <w:rFonts w:cstheme="minorHAnsi"/>
        </w:rPr>
        <w:t>s</w:t>
      </w:r>
      <w:r w:rsidR="00DA0CF1" w:rsidRPr="00840FC5">
        <w:rPr>
          <w:rFonts w:cstheme="minorHAnsi"/>
        </w:rPr>
        <w:t xml:space="preserve"> </w:t>
      </w:r>
      <w:r w:rsidR="00D9065F" w:rsidRPr="00840FC5">
        <w:rPr>
          <w:rFonts w:cstheme="minorHAnsi"/>
        </w:rPr>
        <w:t>forms</w:t>
      </w:r>
      <w:r w:rsidR="00465B23" w:rsidRPr="00840FC5">
        <w:rPr>
          <w:rFonts w:cstheme="minorHAnsi"/>
        </w:rPr>
        <w:t xml:space="preserve"> a bottleneck for overall coverage.</w:t>
      </w:r>
      <w:r w:rsidR="00495C65" w:rsidRPr="00840FC5">
        <w:rPr>
          <w:rFonts w:cstheme="minorHAnsi"/>
        </w:rPr>
        <w:t xml:space="preserve"> </w:t>
      </w:r>
      <w:r w:rsidR="00807FE5" w:rsidRPr="00840FC5">
        <w:rPr>
          <w:rFonts w:cstheme="minorHAnsi"/>
        </w:rPr>
        <w:t>In the proposed methodology, t</w:t>
      </w:r>
      <w:r w:rsidR="000D4E92" w:rsidRPr="00840FC5">
        <w:rPr>
          <w:rFonts w:cstheme="minorHAnsi"/>
        </w:rPr>
        <w:t xml:space="preserve">he </w:t>
      </w:r>
      <w:r w:rsidR="00B07C39" w:rsidRPr="00840FC5">
        <w:rPr>
          <w:rFonts w:cstheme="minorHAnsi"/>
        </w:rPr>
        <w:t xml:space="preserve">maximum </w:t>
      </w:r>
      <w:r w:rsidR="000D4E92" w:rsidRPr="00840FC5">
        <w:rPr>
          <w:rFonts w:cstheme="minorHAnsi"/>
        </w:rPr>
        <w:t>isotropic loss</w:t>
      </w:r>
      <w:r w:rsidR="00B07C39" w:rsidRPr="00840FC5">
        <w:rPr>
          <w:rFonts w:cstheme="minorHAnsi"/>
        </w:rPr>
        <w:t xml:space="preserve"> supported by a channel can be assessed from the </w:t>
      </w:r>
      <w:r w:rsidR="00CF6FED" w:rsidRPr="00840FC5">
        <w:rPr>
          <w:rFonts w:cstheme="minorHAnsi"/>
        </w:rPr>
        <w:t xml:space="preserve">distribution of isotropic loss in the studied scenario. </w:t>
      </w:r>
      <w:r w:rsidR="008035E2">
        <w:rPr>
          <w:rFonts w:cstheme="minorHAnsi"/>
        </w:rPr>
        <w:t>Moreover, i</w:t>
      </w:r>
      <w:r w:rsidR="00F6467D" w:rsidRPr="00840FC5">
        <w:rPr>
          <w:rFonts w:cstheme="minorHAnsi"/>
        </w:rPr>
        <w:t>t is expected that the bottlenecks will be the same</w:t>
      </w:r>
      <w:r w:rsidR="003E0CC8" w:rsidRPr="00840FC5">
        <w:rPr>
          <w:rFonts w:cstheme="minorHAnsi"/>
        </w:rPr>
        <w:t xml:space="preserve"> between the </w:t>
      </w:r>
      <w:r w:rsidR="00312D81">
        <w:rPr>
          <w:rFonts w:cstheme="minorHAnsi"/>
        </w:rPr>
        <w:t xml:space="preserve">two </w:t>
      </w:r>
      <w:r w:rsidR="003E0CC8" w:rsidRPr="00840FC5">
        <w:rPr>
          <w:rFonts w:cstheme="minorHAnsi"/>
        </w:rPr>
        <w:t xml:space="preserve"> methods discussed above.</w:t>
      </w:r>
    </w:p>
    <w:p w14:paraId="65ADA58E" w14:textId="13874DB7" w:rsidR="00D8415D" w:rsidRDefault="00D8415D" w:rsidP="00694DD9">
      <w:pPr>
        <w:pStyle w:val="Heading1"/>
      </w:pPr>
      <w:r>
        <w:t>Conventional link budgets</w:t>
      </w:r>
    </w:p>
    <w:p w14:paraId="167848E6" w14:textId="0DB2DB9A" w:rsidR="00EE3FAA" w:rsidRPr="00840FC5" w:rsidRDefault="00D47287" w:rsidP="00840FC5">
      <w:pPr>
        <w:pStyle w:val="BodyText"/>
        <w:jc w:val="both"/>
        <w:rPr>
          <w:rFonts w:cstheme="minorHAnsi"/>
        </w:rPr>
      </w:pPr>
      <w:r w:rsidRPr="00840FC5">
        <w:rPr>
          <w:rFonts w:cstheme="minorHAnsi"/>
        </w:rPr>
        <w:t xml:space="preserve">A conventional link budget </w:t>
      </w:r>
      <w:r w:rsidR="000C6D7C" w:rsidRPr="00840FC5">
        <w:rPr>
          <w:rFonts w:cstheme="minorHAnsi"/>
        </w:rPr>
        <w:t>typically assess</w:t>
      </w:r>
      <w:r w:rsidR="00C32ED2">
        <w:rPr>
          <w:rFonts w:cstheme="minorHAnsi"/>
        </w:rPr>
        <w:t>es</w:t>
      </w:r>
      <w:r w:rsidR="000C6D7C" w:rsidRPr="00840FC5">
        <w:rPr>
          <w:rFonts w:cstheme="minorHAnsi"/>
        </w:rPr>
        <w:t xml:space="preserve"> coverage </w:t>
      </w:r>
      <w:r w:rsidR="001433BA" w:rsidRPr="00840FC5">
        <w:rPr>
          <w:rFonts w:cstheme="minorHAnsi"/>
        </w:rPr>
        <w:t xml:space="preserve">in terms of </w:t>
      </w:r>
      <w:r w:rsidR="00476FD6" w:rsidRPr="00840FC5">
        <w:rPr>
          <w:rFonts w:cstheme="minorHAnsi"/>
        </w:rPr>
        <w:t>minimum</w:t>
      </w:r>
      <w:r w:rsidR="00852C37" w:rsidRPr="00840FC5">
        <w:rPr>
          <w:rFonts w:cstheme="minorHAnsi"/>
        </w:rPr>
        <w:t xml:space="preserve"> isotropic </w:t>
      </w:r>
      <w:r w:rsidR="006E2092" w:rsidRPr="00840FC5">
        <w:rPr>
          <w:rFonts w:cstheme="minorHAnsi"/>
        </w:rPr>
        <w:t>loss</w:t>
      </w:r>
      <w:r w:rsidR="00476FD6" w:rsidRPr="00840FC5">
        <w:rPr>
          <w:rFonts w:cstheme="minorHAnsi"/>
        </w:rPr>
        <w:t xml:space="preserve"> </w:t>
      </w:r>
      <w:r w:rsidR="007F2933" w:rsidRPr="00840FC5">
        <w:rPr>
          <w:rFonts w:cstheme="minorHAnsi"/>
        </w:rPr>
        <w:t>(</w:t>
      </w:r>
      <w:r w:rsidR="009E7175" w:rsidRPr="00840FC5">
        <w:rPr>
          <w:rFonts w:cstheme="minorHAnsi"/>
        </w:rPr>
        <w:t>also</w:t>
      </w:r>
      <w:r w:rsidR="0089384A" w:rsidRPr="00840FC5">
        <w:rPr>
          <w:rFonts w:cstheme="minorHAnsi"/>
        </w:rPr>
        <w:t xml:space="preserve"> denoted path</w:t>
      </w:r>
      <w:r w:rsidR="006E2092" w:rsidRPr="00840FC5">
        <w:rPr>
          <w:rFonts w:cstheme="minorHAnsi"/>
        </w:rPr>
        <w:t>loss</w:t>
      </w:r>
      <w:r w:rsidR="007F2933" w:rsidRPr="00840FC5">
        <w:rPr>
          <w:rFonts w:cstheme="minorHAnsi"/>
        </w:rPr>
        <w:t>)</w:t>
      </w:r>
      <w:r w:rsidR="0033716A" w:rsidRPr="00840FC5">
        <w:rPr>
          <w:rFonts w:cstheme="minorHAnsi"/>
        </w:rPr>
        <w:t xml:space="preserve"> as</w:t>
      </w:r>
      <w:r w:rsidR="00C279CC" w:rsidRPr="00840FC5">
        <w:rPr>
          <w:rFonts w:cstheme="minorHAnsi"/>
        </w:rPr>
        <w:t xml:space="preserve"> (</w:t>
      </w:r>
      <w:r w:rsidR="00733282" w:rsidRPr="00840FC5">
        <w:rPr>
          <w:rFonts w:cstheme="minorHAnsi"/>
        </w:rPr>
        <w:t>in dB scale</w:t>
      </w:r>
      <w:r w:rsidR="00C279CC" w:rsidRPr="00840FC5">
        <w:rPr>
          <w:rFonts w:cstheme="minorHAnsi"/>
        </w:rPr>
        <w:t>)</w:t>
      </w:r>
      <w:r w:rsidR="0033716A" w:rsidRPr="00840FC5">
        <w:rPr>
          <w:rFonts w:cstheme="minorHAnsi"/>
        </w:rPr>
        <w:t>:</w:t>
      </w:r>
      <w:r w:rsidR="0046632F" w:rsidRPr="00840FC5">
        <w:rPr>
          <w:rFonts w:cstheme="minorHAnsi"/>
        </w:rPr>
        <w:t xml:space="preserve"> </w:t>
      </w:r>
    </w:p>
    <w:p w14:paraId="45CBA9E3" w14:textId="61983365" w:rsidR="002A0DA0" w:rsidRPr="00840FC5" w:rsidRDefault="00CF2FE0" w:rsidP="00840FC5">
      <w:pPr>
        <w:pStyle w:val="BodyText"/>
        <w:jc w:val="center"/>
        <w:rPr>
          <w:rFonts w:cstheme="minorHAnsi"/>
        </w:rPr>
      </w:pPr>
      <m:oMathPara>
        <m:oMath>
          <m:sSub>
            <m:sSubPr>
              <m:ctrlPr>
                <w:rPr>
                  <w:rFonts w:ascii="Cambria Math" w:hAnsi="Cambria Math" w:cstheme="minorHAnsi"/>
                  <w:i/>
                </w:rPr>
              </m:ctrlPr>
            </m:sSubPr>
            <m:e>
              <m:r>
                <w:rPr>
                  <w:rFonts w:ascii="Cambria Math" w:hAnsi="Cambria Math" w:cstheme="minorHAnsi"/>
                </w:rPr>
                <m:t>L</m:t>
              </m:r>
            </m:e>
            <m:sub>
              <m:r>
                <w:rPr>
                  <w:rFonts w:ascii="Cambria Math" w:hAnsi="Cambria Math" w:cstheme="minorHAnsi"/>
                </w:rPr>
                <m:t>iso</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tx</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tx</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rx</m:t>
              </m:r>
            </m:sub>
          </m:sSub>
          <m:r>
            <w:rPr>
              <w:rFonts w:ascii="Cambria Math" w:hAnsi="Cambria Math" w:cstheme="minorHAnsi"/>
            </w:rPr>
            <m:t>-</m:t>
          </m:r>
          <m:d>
            <m:dPr>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noise</m:t>
                  </m:r>
                </m:sub>
              </m:sSub>
              <m:r>
                <w:rPr>
                  <w:rFonts w:ascii="Cambria Math" w:hAnsi="Cambria Math" w:cstheme="minorHAnsi"/>
                </w:rPr>
                <m:t>+Interference</m:t>
              </m:r>
            </m:e>
          </m:d>
          <m:r>
            <w:rPr>
              <w:rFonts w:ascii="Cambria Math" w:hAnsi="Cambria Math" w:cstheme="minorHAnsi"/>
            </w:rPr>
            <m:t>-SIN</m:t>
          </m:r>
          <m:sSub>
            <m:sSubPr>
              <m:ctrlPr>
                <w:rPr>
                  <w:rFonts w:ascii="Cambria Math" w:hAnsi="Cambria Math" w:cstheme="minorHAnsi"/>
                  <w:i/>
                </w:rPr>
              </m:ctrlPr>
            </m:sSubPr>
            <m:e>
              <m:r>
                <w:rPr>
                  <w:rFonts w:ascii="Cambria Math" w:hAnsi="Cambria Math" w:cstheme="minorHAnsi"/>
                </w:rPr>
                <m:t>R</m:t>
              </m:r>
            </m:e>
            <m:sub>
              <m:r>
                <w:rPr>
                  <w:rFonts w:ascii="Cambria Math" w:hAnsi="Cambria Math" w:cstheme="minorHAnsi"/>
                </w:rPr>
                <m:t>req</m:t>
              </m:r>
            </m:sub>
          </m:sSub>
        </m:oMath>
      </m:oMathPara>
    </w:p>
    <w:p w14:paraId="3040DF4E" w14:textId="0E96F471" w:rsidR="00B20F0D" w:rsidRPr="00840FC5" w:rsidRDefault="00033C65" w:rsidP="00840FC5">
      <w:pPr>
        <w:pStyle w:val="BodyText"/>
        <w:jc w:val="both"/>
        <w:rPr>
          <w:rFonts w:cstheme="minorHAnsi"/>
        </w:rPr>
      </w:pPr>
      <w:r w:rsidRPr="00840FC5">
        <w:rPr>
          <w:rFonts w:cstheme="minorHAnsi"/>
        </w:rPr>
        <w:t xml:space="preserve">The isotropic </w:t>
      </w:r>
      <w:r w:rsidR="006E2092" w:rsidRPr="00840FC5">
        <w:rPr>
          <w:rFonts w:cstheme="minorHAnsi"/>
        </w:rPr>
        <w:t>loss</w:t>
      </w:r>
      <w:r w:rsidRPr="00840FC5">
        <w:rPr>
          <w:rFonts w:cstheme="minorHAnsi"/>
        </w:rPr>
        <w:t xml:space="preserve"> can </w:t>
      </w:r>
      <w:r w:rsidR="00CF412D" w:rsidRPr="00840FC5">
        <w:rPr>
          <w:rFonts w:cstheme="minorHAnsi"/>
        </w:rPr>
        <w:t xml:space="preserve">be transformed to </w:t>
      </w:r>
      <w:r w:rsidR="00DE778B" w:rsidRPr="00840FC5">
        <w:rPr>
          <w:rFonts w:cstheme="minorHAnsi"/>
        </w:rPr>
        <w:t>a distance using a propagation model.</w:t>
      </w:r>
    </w:p>
    <w:p w14:paraId="5D4B9BF7" w14:textId="3489C5DF" w:rsidR="00497392" w:rsidRPr="00840FC5" w:rsidRDefault="00497392" w:rsidP="00840FC5">
      <w:pPr>
        <w:pStyle w:val="BodyText"/>
        <w:jc w:val="both"/>
        <w:rPr>
          <w:rFonts w:cstheme="minorHAnsi"/>
        </w:rPr>
      </w:pPr>
      <w:r w:rsidRPr="00840FC5">
        <w:rPr>
          <w:rFonts w:cstheme="minorHAnsi"/>
        </w:rPr>
        <w:t xml:space="preserve">For the purpose of </w:t>
      </w:r>
      <w:r w:rsidR="00C04629" w:rsidRPr="00840FC5">
        <w:rPr>
          <w:rFonts w:cstheme="minorHAnsi"/>
        </w:rPr>
        <w:t xml:space="preserve">comparing the coverage of different channels, </w:t>
      </w:r>
      <w:r w:rsidR="003325FC" w:rsidRPr="00840FC5">
        <w:rPr>
          <w:rFonts w:cstheme="minorHAnsi"/>
        </w:rPr>
        <w:t xml:space="preserve">some </w:t>
      </w:r>
      <w:r w:rsidR="00674BB3" w:rsidRPr="00840FC5">
        <w:rPr>
          <w:rFonts w:cstheme="minorHAnsi"/>
        </w:rPr>
        <w:t>observations</w:t>
      </w:r>
      <w:r w:rsidR="002E3899" w:rsidRPr="00840FC5">
        <w:rPr>
          <w:rFonts w:cstheme="minorHAnsi"/>
        </w:rPr>
        <w:t xml:space="preserve"> </w:t>
      </w:r>
      <w:r w:rsidR="00BD233C" w:rsidRPr="00840FC5">
        <w:rPr>
          <w:rFonts w:cstheme="minorHAnsi"/>
        </w:rPr>
        <w:t xml:space="preserve">can be made. </w:t>
      </w:r>
      <w:r w:rsidR="00CE7B1C" w:rsidRPr="00840FC5">
        <w:rPr>
          <w:rFonts w:cstheme="minorHAnsi"/>
        </w:rPr>
        <w:t xml:space="preserve">For channels </w:t>
      </w:r>
      <w:r w:rsidR="00075E8B" w:rsidRPr="00840FC5">
        <w:rPr>
          <w:rFonts w:cstheme="minorHAnsi"/>
        </w:rPr>
        <w:t xml:space="preserve">with </w:t>
      </w:r>
      <w:r w:rsidR="00CE7B1C" w:rsidRPr="00840FC5">
        <w:rPr>
          <w:rFonts w:cstheme="minorHAnsi"/>
        </w:rPr>
        <w:t>the same transmit power</w:t>
      </w:r>
      <m:oMath>
        <m:sSub>
          <m:sSubPr>
            <m:ctrlPr>
              <w:rPr>
                <w:rFonts w:ascii="Cambria Math" w:hAnsi="Cambria Math" w:cstheme="minorHAnsi"/>
                <w:i/>
              </w:rPr>
            </m:ctrlPr>
          </m:sSubPr>
          <m:e>
            <m:r>
              <w:rPr>
                <w:rFonts w:ascii="Cambria Math" w:hAnsi="Cambria Math" w:cstheme="minorHAnsi"/>
              </w:rPr>
              <m:t xml:space="preserve"> P</m:t>
            </m:r>
          </m:e>
          <m:sub>
            <m:r>
              <w:rPr>
                <w:rFonts w:ascii="Cambria Math" w:hAnsi="Cambria Math" w:cstheme="minorHAnsi"/>
              </w:rPr>
              <m:t>tx</m:t>
            </m:r>
          </m:sub>
        </m:sSub>
      </m:oMath>
      <w:r w:rsidR="00CE7B1C" w:rsidRPr="00840FC5">
        <w:rPr>
          <w:rFonts w:cstheme="minorHAnsi"/>
        </w:rPr>
        <w:t>, antenna gains</w:t>
      </w:r>
      <w:r w:rsidR="00961650" w:rsidRPr="00840FC5">
        <w:rPr>
          <w:rFonts w:cstheme="minorHAnsi"/>
        </w:rPr>
        <w:t xml:space="preserve"> </w:t>
      </w:r>
      <m:oMath>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tx</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rx</m:t>
            </m:r>
          </m:sub>
        </m:sSub>
      </m:oMath>
      <w:r w:rsidR="00DE0922" w:rsidRPr="00840FC5">
        <w:rPr>
          <w:rFonts w:cstheme="minorHAnsi"/>
        </w:rPr>
        <w:t>, and interference levels</w:t>
      </w:r>
      <w:r w:rsidR="00232618" w:rsidRPr="00840FC5">
        <w:rPr>
          <w:rFonts w:cstheme="minorHAnsi"/>
        </w:rPr>
        <w:t xml:space="preserve"> </w:t>
      </w:r>
      <m:oMath>
        <m:r>
          <w:rPr>
            <w:rFonts w:ascii="Cambria Math" w:hAnsi="Cambria Math" w:cstheme="minorHAnsi"/>
          </w:rPr>
          <m:t>Interference</m:t>
        </m:r>
      </m:oMath>
      <w:r w:rsidR="001D0F76" w:rsidRPr="00840FC5">
        <w:rPr>
          <w:rFonts w:cstheme="minorHAnsi"/>
        </w:rPr>
        <w:t xml:space="preserve">, </w:t>
      </w:r>
      <w:r w:rsidR="00783FF7" w:rsidRPr="00840FC5">
        <w:rPr>
          <w:rFonts w:cstheme="minorHAnsi"/>
        </w:rPr>
        <w:t xml:space="preserve">it is sufficient to </w:t>
      </w:r>
      <w:r w:rsidR="00E8488B" w:rsidRPr="00840FC5">
        <w:rPr>
          <w:rFonts w:cstheme="minorHAnsi"/>
        </w:rPr>
        <w:t xml:space="preserve">compare SINR requirements. This </w:t>
      </w:r>
      <w:r w:rsidR="00682C89" w:rsidRPr="00840FC5">
        <w:rPr>
          <w:rFonts w:cstheme="minorHAnsi"/>
        </w:rPr>
        <w:t>can be the case for some channels but is not generally valid</w:t>
      </w:r>
      <w:r w:rsidR="00E42A3F" w:rsidRPr="00840FC5">
        <w:rPr>
          <w:rFonts w:cstheme="minorHAnsi"/>
        </w:rPr>
        <w:t xml:space="preserve"> (e.g. downlink and uplink channels have </w:t>
      </w:r>
      <w:r w:rsidR="005D006E" w:rsidRPr="00840FC5">
        <w:rPr>
          <w:rFonts w:cstheme="minorHAnsi"/>
        </w:rPr>
        <w:t>di</w:t>
      </w:r>
      <w:r w:rsidR="0058632B" w:rsidRPr="00840FC5">
        <w:rPr>
          <w:rFonts w:cstheme="minorHAnsi"/>
        </w:rPr>
        <w:t>fferent characteristics</w:t>
      </w:r>
      <w:r w:rsidR="00E42A3F" w:rsidRPr="00840FC5">
        <w:rPr>
          <w:rFonts w:cstheme="minorHAnsi"/>
        </w:rPr>
        <w:t>)</w:t>
      </w:r>
      <w:r w:rsidR="00682C89" w:rsidRPr="00840FC5">
        <w:rPr>
          <w:rFonts w:cstheme="minorHAnsi"/>
        </w:rPr>
        <w:t>.</w:t>
      </w:r>
      <w:r w:rsidR="00E8488B" w:rsidRPr="00840FC5">
        <w:rPr>
          <w:rFonts w:cstheme="minorHAnsi"/>
        </w:rPr>
        <w:t xml:space="preserve"> </w:t>
      </w:r>
      <w:r w:rsidR="00075E8B" w:rsidRPr="00840FC5">
        <w:rPr>
          <w:rFonts w:cstheme="minorHAnsi"/>
        </w:rPr>
        <w:t xml:space="preserve">For channels with the same </w:t>
      </w:r>
      <w:r w:rsidR="00483593" w:rsidRPr="00840FC5">
        <w:rPr>
          <w:rFonts w:cstheme="minorHAnsi"/>
        </w:rPr>
        <w:t>antenna gains</w:t>
      </w:r>
      <w:r w:rsidR="0023412D" w:rsidRPr="00840FC5">
        <w:rPr>
          <w:rFonts w:cstheme="minorHAnsi"/>
        </w:rPr>
        <w:t xml:space="preserve">, it is sufficient to compare the maximum </w:t>
      </w:r>
      <w:r w:rsidR="009030E8" w:rsidRPr="00840FC5">
        <w:rPr>
          <w:rFonts w:cstheme="minorHAnsi"/>
        </w:rPr>
        <w:t>coupling loss</w:t>
      </w:r>
      <w:r w:rsidR="002F2B26" w:rsidRPr="00840FC5">
        <w:rPr>
          <w:rFonts w:cstheme="minorHAnsi"/>
        </w:rPr>
        <w:t xml:space="preserve"> </w:t>
      </w:r>
      <m:oMath>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L</m:t>
            </m:r>
          </m:e>
          <m:sub>
            <m:r>
              <w:rPr>
                <w:rFonts w:ascii="Cambria Math" w:hAnsi="Cambria Math" w:cstheme="minorHAnsi"/>
              </w:rPr>
              <m:t>iso</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tx</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rx</m:t>
            </m:r>
          </m:sub>
        </m:sSub>
        <m:r>
          <w:rPr>
            <w:rFonts w:ascii="Cambria Math" w:hAnsi="Cambria Math" w:cstheme="minorHAnsi"/>
          </w:rPr>
          <m:t>)</m:t>
        </m:r>
      </m:oMath>
      <w:r w:rsidR="00BD6F67" w:rsidRPr="00840FC5">
        <w:rPr>
          <w:rFonts w:cstheme="minorHAnsi"/>
        </w:rPr>
        <w:t>. This is the case for conventional</w:t>
      </w:r>
      <w:r w:rsidR="00101393" w:rsidRPr="00840FC5">
        <w:rPr>
          <w:rFonts w:cstheme="minorHAnsi"/>
        </w:rPr>
        <w:t>, non-AAS</w:t>
      </w:r>
      <w:r w:rsidR="00996CB1" w:rsidRPr="00840FC5">
        <w:rPr>
          <w:rFonts w:cstheme="minorHAnsi"/>
        </w:rPr>
        <w:t>,</w:t>
      </w:r>
      <w:r w:rsidR="00BD6F67" w:rsidRPr="00840FC5">
        <w:rPr>
          <w:rFonts w:cstheme="minorHAnsi"/>
        </w:rPr>
        <w:t xml:space="preserve"> systems</w:t>
      </w:r>
      <w:r w:rsidR="000D0496" w:rsidRPr="00840FC5">
        <w:rPr>
          <w:rFonts w:cstheme="minorHAnsi"/>
        </w:rPr>
        <w:t>, and</w:t>
      </w:r>
      <w:r w:rsidR="00A869D7" w:rsidRPr="00840FC5">
        <w:rPr>
          <w:rFonts w:cstheme="minorHAnsi"/>
        </w:rPr>
        <w:t xml:space="preserve"> </w:t>
      </w:r>
      <w:r w:rsidR="004F76F9">
        <w:rPr>
          <w:rFonts w:cstheme="minorHAnsi"/>
        </w:rPr>
        <w:t xml:space="preserve">was </w:t>
      </w:r>
      <w:r w:rsidR="00A869D7" w:rsidRPr="00840FC5">
        <w:rPr>
          <w:rFonts w:cstheme="minorHAnsi"/>
        </w:rPr>
        <w:t xml:space="preserve">often used during the development of LTE. It is however not true </w:t>
      </w:r>
      <w:r w:rsidR="00341A2B" w:rsidRPr="00840FC5">
        <w:rPr>
          <w:rFonts w:cstheme="minorHAnsi"/>
        </w:rPr>
        <w:t xml:space="preserve">for systems </w:t>
      </w:r>
      <w:r w:rsidR="00D6083E" w:rsidRPr="00840FC5">
        <w:rPr>
          <w:rFonts w:cstheme="minorHAnsi"/>
        </w:rPr>
        <w:t xml:space="preserve">with </w:t>
      </w:r>
      <w:r w:rsidR="00D6156D" w:rsidRPr="00840FC5">
        <w:rPr>
          <w:rFonts w:cstheme="minorHAnsi"/>
        </w:rPr>
        <w:t xml:space="preserve">UE-specific beamforming </w:t>
      </w:r>
      <w:r w:rsidR="001F6985" w:rsidRPr="00840FC5">
        <w:rPr>
          <w:rFonts w:cstheme="minorHAnsi"/>
        </w:rPr>
        <w:t xml:space="preserve">for </w:t>
      </w:r>
      <w:r w:rsidR="0091420B" w:rsidRPr="00840FC5">
        <w:rPr>
          <w:rFonts w:cstheme="minorHAnsi"/>
        </w:rPr>
        <w:t xml:space="preserve">certain channels and broadcast </w:t>
      </w:r>
      <w:r w:rsidR="00785FBC" w:rsidRPr="00840FC5">
        <w:rPr>
          <w:rFonts w:cstheme="minorHAnsi"/>
        </w:rPr>
        <w:t xml:space="preserve">beams </w:t>
      </w:r>
      <w:r w:rsidR="0091420B" w:rsidRPr="00840FC5">
        <w:rPr>
          <w:rFonts w:cstheme="minorHAnsi"/>
        </w:rPr>
        <w:t>for</w:t>
      </w:r>
      <w:r w:rsidR="009948E0" w:rsidRPr="00840FC5">
        <w:rPr>
          <w:rFonts w:cstheme="minorHAnsi"/>
        </w:rPr>
        <w:t xml:space="preserve"> </w:t>
      </w:r>
      <w:r w:rsidR="00C90F6D" w:rsidRPr="00840FC5">
        <w:rPr>
          <w:rFonts w:cstheme="minorHAnsi"/>
        </w:rPr>
        <w:t>other channels.</w:t>
      </w:r>
      <w:r w:rsidR="007508B8" w:rsidRPr="00840FC5">
        <w:rPr>
          <w:rFonts w:cstheme="minorHAnsi"/>
        </w:rPr>
        <w:t xml:space="preserve"> </w:t>
      </w:r>
      <w:r w:rsidR="004C7446" w:rsidRPr="00840FC5">
        <w:rPr>
          <w:rFonts w:cstheme="minorHAnsi"/>
        </w:rPr>
        <w:t>I</w:t>
      </w:r>
      <w:r w:rsidR="007508B8" w:rsidRPr="00840FC5">
        <w:rPr>
          <w:rFonts w:cstheme="minorHAnsi"/>
        </w:rPr>
        <w:t>n such systems</w:t>
      </w:r>
      <w:r w:rsidR="004C7446" w:rsidRPr="00840FC5">
        <w:rPr>
          <w:rFonts w:cstheme="minorHAnsi"/>
        </w:rPr>
        <w:t xml:space="preserve">, the </w:t>
      </w:r>
      <w:r w:rsidR="009C0581" w:rsidRPr="00840FC5">
        <w:rPr>
          <w:rFonts w:cstheme="minorHAnsi"/>
        </w:rPr>
        <w:t xml:space="preserve">antenna gains </w:t>
      </w:r>
      <w:r w:rsidR="00B6124F" w:rsidRPr="00840FC5">
        <w:rPr>
          <w:rFonts w:cstheme="minorHAnsi"/>
        </w:rPr>
        <w:t>differ between channel</w:t>
      </w:r>
      <w:r w:rsidR="00EB564F" w:rsidRPr="00840FC5">
        <w:rPr>
          <w:rFonts w:cstheme="minorHAnsi"/>
        </w:rPr>
        <w:t>s</w:t>
      </w:r>
      <w:r w:rsidR="00442C00" w:rsidRPr="00840FC5">
        <w:rPr>
          <w:rFonts w:cstheme="minorHAnsi"/>
        </w:rPr>
        <w:t xml:space="preserve">. </w:t>
      </w:r>
      <w:r w:rsidR="00EB564F" w:rsidRPr="00840FC5">
        <w:rPr>
          <w:rFonts w:cstheme="minorHAnsi"/>
        </w:rPr>
        <w:t xml:space="preserve">Not only do the maximum </w:t>
      </w:r>
      <w:r w:rsidR="00EB564F" w:rsidRPr="00840FC5">
        <w:rPr>
          <w:rFonts w:cstheme="minorHAnsi"/>
        </w:rPr>
        <w:lastRenderedPageBreak/>
        <w:t>antenna gains differ</w:t>
      </w:r>
      <w:r w:rsidR="00C87281" w:rsidRPr="00840FC5">
        <w:rPr>
          <w:rFonts w:cstheme="minorHAnsi"/>
        </w:rPr>
        <w:t xml:space="preserve">, but </w:t>
      </w:r>
      <w:r w:rsidR="002B4A30" w:rsidRPr="00840FC5">
        <w:rPr>
          <w:rFonts w:cstheme="minorHAnsi"/>
        </w:rPr>
        <w:t xml:space="preserve">also </w:t>
      </w:r>
      <w:r w:rsidR="00C87281" w:rsidRPr="00840FC5">
        <w:rPr>
          <w:rFonts w:cstheme="minorHAnsi"/>
        </w:rPr>
        <w:t xml:space="preserve">the </w:t>
      </w:r>
      <w:r w:rsidR="00563DB2" w:rsidRPr="00840FC5">
        <w:rPr>
          <w:rFonts w:cstheme="minorHAnsi"/>
        </w:rPr>
        <w:t xml:space="preserve">actual gains, which depend on </w:t>
      </w:r>
      <w:r w:rsidR="00151651" w:rsidRPr="00840FC5">
        <w:rPr>
          <w:rFonts w:cstheme="minorHAnsi"/>
        </w:rPr>
        <w:t xml:space="preserve">how well </w:t>
      </w:r>
      <w:r w:rsidR="00857398" w:rsidRPr="00840FC5">
        <w:rPr>
          <w:rFonts w:cstheme="minorHAnsi"/>
        </w:rPr>
        <w:t xml:space="preserve">inside </w:t>
      </w:r>
      <w:r w:rsidR="00D023CE" w:rsidRPr="00840FC5">
        <w:rPr>
          <w:rFonts w:cstheme="minorHAnsi"/>
        </w:rPr>
        <w:t xml:space="preserve">the </w:t>
      </w:r>
      <w:r w:rsidR="00AC2448" w:rsidRPr="00840FC5">
        <w:rPr>
          <w:rFonts w:cstheme="minorHAnsi"/>
        </w:rPr>
        <w:t>main-lobe or range of steerability of the antennas</w:t>
      </w:r>
      <w:r w:rsidR="000263D3" w:rsidRPr="00840FC5">
        <w:rPr>
          <w:rFonts w:cstheme="minorHAnsi"/>
        </w:rPr>
        <w:t>, differ.</w:t>
      </w:r>
      <w:r w:rsidR="00A202C2" w:rsidRPr="00840FC5">
        <w:rPr>
          <w:rFonts w:cstheme="minorHAnsi"/>
        </w:rPr>
        <w:t xml:space="preserve"> This is </w:t>
      </w:r>
      <w:r w:rsidR="002D5826" w:rsidRPr="00840FC5">
        <w:rPr>
          <w:rFonts w:cstheme="minorHAnsi"/>
        </w:rPr>
        <w:t xml:space="preserve">quite complex </w:t>
      </w:r>
      <w:r w:rsidR="00744F54" w:rsidRPr="00840FC5">
        <w:rPr>
          <w:rFonts w:cstheme="minorHAnsi"/>
        </w:rPr>
        <w:t xml:space="preserve">and </w:t>
      </w:r>
      <w:r w:rsidR="007B61DA" w:rsidRPr="00840FC5">
        <w:rPr>
          <w:rFonts w:cstheme="minorHAnsi"/>
        </w:rPr>
        <w:t>difficult</w:t>
      </w:r>
      <w:r w:rsidR="00710044" w:rsidRPr="00840FC5">
        <w:rPr>
          <w:rFonts w:cstheme="minorHAnsi"/>
        </w:rPr>
        <w:t xml:space="preserve"> to </w:t>
      </w:r>
      <w:r w:rsidR="007B61DA" w:rsidRPr="00840FC5">
        <w:rPr>
          <w:rFonts w:cstheme="minorHAnsi"/>
        </w:rPr>
        <w:t xml:space="preserve">accurately capture </w:t>
      </w:r>
      <w:r w:rsidR="00A439CD" w:rsidRPr="00840FC5">
        <w:rPr>
          <w:rFonts w:cstheme="minorHAnsi"/>
        </w:rPr>
        <w:t>in a conventional link budget.</w:t>
      </w:r>
      <w:r w:rsidR="007A5D70" w:rsidRPr="00840FC5">
        <w:rPr>
          <w:rFonts w:cstheme="minorHAnsi"/>
        </w:rPr>
        <w:t xml:space="preserve"> The same goes for </w:t>
      </w:r>
      <w:r w:rsidR="00554F9E" w:rsidRPr="00840FC5">
        <w:rPr>
          <w:rFonts w:cstheme="minorHAnsi"/>
        </w:rPr>
        <w:t xml:space="preserve">the interference, which is dependent on the </w:t>
      </w:r>
      <w:r w:rsidR="00C80FB0" w:rsidRPr="00840FC5">
        <w:rPr>
          <w:rFonts w:cstheme="minorHAnsi"/>
        </w:rPr>
        <w:t>antenna scheme used for the interfering channel.</w:t>
      </w:r>
      <w:r w:rsidR="00B42FB1" w:rsidRPr="00840FC5">
        <w:rPr>
          <w:rFonts w:cstheme="minorHAnsi"/>
        </w:rPr>
        <w:t xml:space="preserve"> </w:t>
      </w:r>
      <w:r w:rsidR="00B36A63" w:rsidRPr="00840FC5">
        <w:rPr>
          <w:rFonts w:cstheme="minorHAnsi"/>
        </w:rPr>
        <w:t xml:space="preserve">This is elaborated on in the </w:t>
      </w:r>
      <w:r w:rsidR="008C3855" w:rsidRPr="00840FC5">
        <w:rPr>
          <w:rFonts w:cstheme="minorHAnsi"/>
        </w:rPr>
        <w:t xml:space="preserve">next </w:t>
      </w:r>
      <w:r w:rsidR="001C7C6A" w:rsidRPr="00840FC5">
        <w:rPr>
          <w:rFonts w:cstheme="minorHAnsi"/>
        </w:rPr>
        <w:t>Section</w:t>
      </w:r>
      <w:r w:rsidR="008C3855" w:rsidRPr="00840FC5">
        <w:rPr>
          <w:rFonts w:cstheme="minorHAnsi"/>
        </w:rPr>
        <w:t xml:space="preserve">. </w:t>
      </w:r>
      <w:r w:rsidR="00B42FB1" w:rsidRPr="00840FC5">
        <w:rPr>
          <w:rFonts w:cstheme="minorHAnsi"/>
        </w:rPr>
        <w:t xml:space="preserve">Note that </w:t>
      </w:r>
      <w:r w:rsidR="00B7624B" w:rsidRPr="00840FC5">
        <w:rPr>
          <w:rFonts w:cstheme="minorHAnsi"/>
        </w:rPr>
        <w:t xml:space="preserve">the </w:t>
      </w:r>
      <w:r w:rsidR="00A37207" w:rsidRPr="00840FC5">
        <w:rPr>
          <w:rFonts w:cstheme="minorHAnsi"/>
        </w:rPr>
        <w:t>e</w:t>
      </w:r>
      <w:r w:rsidR="00B7624B" w:rsidRPr="00840FC5">
        <w:rPr>
          <w:rFonts w:cstheme="minorHAnsi"/>
        </w:rPr>
        <w:t>ffect of</w:t>
      </w:r>
      <w:r w:rsidR="009F5E07" w:rsidRPr="00840FC5">
        <w:rPr>
          <w:rFonts w:cstheme="minorHAnsi"/>
        </w:rPr>
        <w:t xml:space="preserve"> not experiencing the maximum antenna gain</w:t>
      </w:r>
      <w:r w:rsidR="00FD259B" w:rsidRPr="00840FC5">
        <w:rPr>
          <w:rFonts w:cstheme="minorHAnsi"/>
        </w:rPr>
        <w:t xml:space="preserve"> is there also </w:t>
      </w:r>
      <w:r w:rsidR="006E754B" w:rsidRPr="00840FC5">
        <w:rPr>
          <w:rFonts w:cstheme="minorHAnsi"/>
        </w:rPr>
        <w:t xml:space="preserve">in conventional systems, </w:t>
      </w:r>
      <w:r w:rsidR="00344829" w:rsidRPr="00840FC5">
        <w:rPr>
          <w:rFonts w:cstheme="minorHAnsi"/>
        </w:rPr>
        <w:t>but then the effect is the same for all channels, and relative comparisons are not affected.</w:t>
      </w:r>
      <w:r w:rsidR="00B7624B" w:rsidRPr="00840FC5">
        <w:rPr>
          <w:rFonts w:cstheme="minorHAnsi"/>
        </w:rPr>
        <w:t xml:space="preserve"> </w:t>
      </w:r>
      <w:r w:rsidR="00554F9E" w:rsidRPr="00840FC5">
        <w:rPr>
          <w:rFonts w:cstheme="minorHAnsi"/>
        </w:rPr>
        <w:t xml:space="preserve"> </w:t>
      </w:r>
      <w:r w:rsidR="007508B8" w:rsidRPr="00840FC5">
        <w:rPr>
          <w:rFonts w:cstheme="minorHAnsi"/>
        </w:rPr>
        <w:t xml:space="preserve"> </w:t>
      </w:r>
    </w:p>
    <w:p w14:paraId="692086F1" w14:textId="7EFC6ACB" w:rsidR="005C10FE" w:rsidRPr="00840FC5" w:rsidRDefault="00711C2B" w:rsidP="00840FC5">
      <w:pPr>
        <w:pStyle w:val="BodyText"/>
        <w:spacing w:after="0"/>
        <w:jc w:val="both"/>
        <w:rPr>
          <w:rFonts w:cstheme="minorHAnsi"/>
          <w:b/>
        </w:rPr>
      </w:pPr>
      <w:r w:rsidRPr="00840FC5">
        <w:rPr>
          <w:rFonts w:cstheme="minorHAnsi"/>
          <w:b/>
        </w:rPr>
        <w:t>Observation</w:t>
      </w:r>
      <w:r w:rsidR="005C10FE" w:rsidRPr="00840FC5">
        <w:rPr>
          <w:rFonts w:cstheme="minorHAnsi"/>
          <w:b/>
        </w:rPr>
        <w:t>s</w:t>
      </w:r>
      <w:r w:rsidRPr="00840FC5">
        <w:rPr>
          <w:rFonts w:cstheme="minorHAnsi"/>
          <w:b/>
        </w:rPr>
        <w:t>:</w:t>
      </w:r>
    </w:p>
    <w:p w14:paraId="2F9A2382" w14:textId="3499E435" w:rsidR="009D62DF" w:rsidRPr="00840FC5" w:rsidRDefault="00AF4CE7" w:rsidP="00840FC5">
      <w:pPr>
        <w:pStyle w:val="BodyText"/>
        <w:numPr>
          <w:ilvl w:val="0"/>
          <w:numId w:val="22"/>
        </w:numPr>
        <w:spacing w:after="0"/>
        <w:jc w:val="both"/>
        <w:rPr>
          <w:rFonts w:cstheme="minorHAnsi"/>
          <w:bCs/>
        </w:rPr>
      </w:pPr>
      <w:r w:rsidRPr="00840FC5">
        <w:rPr>
          <w:rFonts w:cstheme="minorHAnsi"/>
          <w:bCs/>
        </w:rPr>
        <w:t xml:space="preserve">For coverage comparisons of different channels, it is not generally </w:t>
      </w:r>
      <w:r w:rsidR="00AD6C3A" w:rsidRPr="00840FC5">
        <w:rPr>
          <w:rFonts w:cstheme="minorHAnsi"/>
          <w:bCs/>
        </w:rPr>
        <w:t xml:space="preserve">sufficient </w:t>
      </w:r>
      <w:r w:rsidR="00793015" w:rsidRPr="00840FC5">
        <w:rPr>
          <w:rFonts w:cstheme="minorHAnsi"/>
          <w:bCs/>
        </w:rPr>
        <w:t xml:space="preserve">to compare </w:t>
      </w:r>
      <w:r w:rsidR="007A44F5" w:rsidRPr="00840FC5">
        <w:rPr>
          <w:rFonts w:cstheme="minorHAnsi"/>
          <w:bCs/>
        </w:rPr>
        <w:t>SINR requirements.</w:t>
      </w:r>
    </w:p>
    <w:p w14:paraId="442363A6" w14:textId="0ED4A5D7" w:rsidR="00B660D0" w:rsidRPr="00840FC5" w:rsidRDefault="00B660D0" w:rsidP="00840FC5">
      <w:pPr>
        <w:pStyle w:val="BodyText"/>
        <w:numPr>
          <w:ilvl w:val="0"/>
          <w:numId w:val="22"/>
        </w:numPr>
        <w:spacing w:after="0"/>
        <w:jc w:val="both"/>
        <w:rPr>
          <w:rFonts w:cstheme="minorHAnsi"/>
          <w:bCs/>
        </w:rPr>
      </w:pPr>
      <w:r w:rsidRPr="00840FC5">
        <w:rPr>
          <w:rFonts w:cstheme="minorHAnsi"/>
          <w:bCs/>
        </w:rPr>
        <w:t xml:space="preserve">For coverage comparisons of different channels, it is not generally sufficient to compare </w:t>
      </w:r>
      <w:r w:rsidR="007F6481" w:rsidRPr="00840FC5">
        <w:rPr>
          <w:rFonts w:cstheme="minorHAnsi"/>
          <w:bCs/>
        </w:rPr>
        <w:t>maximum supported coupling loss</w:t>
      </w:r>
      <w:r w:rsidRPr="00840FC5">
        <w:rPr>
          <w:rFonts w:cstheme="minorHAnsi"/>
          <w:bCs/>
        </w:rPr>
        <w:t>.</w:t>
      </w:r>
    </w:p>
    <w:p w14:paraId="2ACCF6D0" w14:textId="63E368E0" w:rsidR="007A44F5" w:rsidRPr="00840FC5" w:rsidRDefault="00344829" w:rsidP="00840FC5">
      <w:pPr>
        <w:pStyle w:val="BodyText"/>
        <w:numPr>
          <w:ilvl w:val="0"/>
          <w:numId w:val="22"/>
        </w:numPr>
        <w:spacing w:after="240"/>
        <w:jc w:val="both"/>
        <w:rPr>
          <w:rFonts w:cstheme="minorHAnsi"/>
        </w:rPr>
      </w:pPr>
      <w:r w:rsidRPr="00840FC5">
        <w:rPr>
          <w:rFonts w:cstheme="minorHAnsi"/>
          <w:bCs/>
        </w:rPr>
        <w:t xml:space="preserve">It is difficult to </w:t>
      </w:r>
      <w:r w:rsidR="007442B3" w:rsidRPr="00840FC5">
        <w:rPr>
          <w:rFonts w:cstheme="minorHAnsi"/>
          <w:bCs/>
        </w:rPr>
        <w:t xml:space="preserve">accurately </w:t>
      </w:r>
      <w:r w:rsidR="00084D1B" w:rsidRPr="00840FC5">
        <w:rPr>
          <w:rFonts w:cstheme="minorHAnsi"/>
          <w:bCs/>
        </w:rPr>
        <w:t>capture the effect</w:t>
      </w:r>
      <w:r w:rsidR="00235904" w:rsidRPr="00840FC5">
        <w:rPr>
          <w:rFonts w:cstheme="minorHAnsi"/>
          <w:bCs/>
        </w:rPr>
        <w:t xml:space="preserve">s of </w:t>
      </w:r>
      <w:r w:rsidR="00A873FE" w:rsidRPr="00840FC5">
        <w:rPr>
          <w:rFonts w:cstheme="minorHAnsi"/>
          <w:bCs/>
        </w:rPr>
        <w:t xml:space="preserve">differing antenna gains </w:t>
      </w:r>
      <w:r w:rsidR="009728A7" w:rsidRPr="00840FC5">
        <w:rPr>
          <w:rFonts w:cstheme="minorHAnsi"/>
          <w:bCs/>
        </w:rPr>
        <w:t xml:space="preserve">and interference margins </w:t>
      </w:r>
      <w:r w:rsidR="00A873FE" w:rsidRPr="00840FC5">
        <w:rPr>
          <w:rFonts w:cstheme="minorHAnsi"/>
          <w:bCs/>
        </w:rPr>
        <w:t xml:space="preserve">in </w:t>
      </w:r>
      <w:r w:rsidR="009728A7" w:rsidRPr="00840FC5">
        <w:rPr>
          <w:rFonts w:cstheme="minorHAnsi"/>
          <w:bCs/>
        </w:rPr>
        <w:t xml:space="preserve">a conventional </w:t>
      </w:r>
      <w:r w:rsidR="00CB0B62" w:rsidRPr="00840FC5">
        <w:rPr>
          <w:rFonts w:cstheme="minorHAnsi"/>
          <w:bCs/>
        </w:rPr>
        <w:t>link budget.</w:t>
      </w:r>
    </w:p>
    <w:p w14:paraId="1D30D16D" w14:textId="6B4C63CD" w:rsidR="00694DD9" w:rsidRDefault="00FC466C" w:rsidP="00694DD9">
      <w:pPr>
        <w:pStyle w:val="Heading1"/>
      </w:pPr>
      <w:r>
        <w:t xml:space="preserve">More details on antenna </w:t>
      </w:r>
      <w:r w:rsidR="005460BB">
        <w:t>gains</w:t>
      </w:r>
    </w:p>
    <w:p w14:paraId="66165C35" w14:textId="7A4D48D3" w:rsidR="00764AF9" w:rsidRPr="00840FC5" w:rsidRDefault="00764AF9" w:rsidP="00840FC5">
      <w:pPr>
        <w:pStyle w:val="BodyText"/>
        <w:jc w:val="both"/>
        <w:rPr>
          <w:rFonts w:cstheme="minorHAnsi"/>
        </w:rPr>
      </w:pPr>
      <w:r w:rsidRPr="00840FC5">
        <w:rPr>
          <w:rFonts w:cstheme="minorHAnsi"/>
        </w:rPr>
        <w:t xml:space="preserve">In this chapter </w:t>
      </w:r>
      <w:r w:rsidR="00AB031E" w:rsidRPr="00840FC5">
        <w:rPr>
          <w:rFonts w:cstheme="minorHAnsi"/>
        </w:rPr>
        <w:t xml:space="preserve">the impact of the </w:t>
      </w:r>
      <w:r w:rsidR="00D04D1F" w:rsidRPr="00840FC5">
        <w:rPr>
          <w:rFonts w:cstheme="minorHAnsi"/>
        </w:rPr>
        <w:t>differ</w:t>
      </w:r>
      <w:r w:rsidR="000F253D" w:rsidRPr="00840FC5">
        <w:rPr>
          <w:rFonts w:cstheme="minorHAnsi"/>
        </w:rPr>
        <w:t xml:space="preserve">ent antenna </w:t>
      </w:r>
      <w:r w:rsidR="00B95BAD" w:rsidRPr="00840FC5">
        <w:rPr>
          <w:rFonts w:cstheme="minorHAnsi"/>
        </w:rPr>
        <w:t xml:space="preserve">schemes on </w:t>
      </w:r>
      <w:r w:rsidR="00590D16" w:rsidRPr="00840FC5">
        <w:rPr>
          <w:rFonts w:cstheme="minorHAnsi"/>
        </w:rPr>
        <w:t xml:space="preserve">the </w:t>
      </w:r>
      <w:r w:rsidR="00C10310" w:rsidRPr="00840FC5">
        <w:rPr>
          <w:rFonts w:cstheme="minorHAnsi"/>
        </w:rPr>
        <w:t xml:space="preserve">SINR and coverage </w:t>
      </w:r>
      <w:r w:rsidR="00880468" w:rsidRPr="00840FC5">
        <w:rPr>
          <w:rFonts w:cstheme="minorHAnsi"/>
        </w:rPr>
        <w:t>is further analyzed.</w:t>
      </w:r>
      <w:r w:rsidR="00303CFC" w:rsidRPr="00840FC5">
        <w:rPr>
          <w:rFonts w:cstheme="minorHAnsi"/>
        </w:rPr>
        <w:t xml:space="preserve"> The intention is to motiv</w:t>
      </w:r>
      <w:r w:rsidR="00E82AF7" w:rsidRPr="00840FC5">
        <w:rPr>
          <w:rFonts w:cstheme="minorHAnsi"/>
        </w:rPr>
        <w:t>ate the proposed methodology.</w:t>
      </w:r>
    </w:p>
    <w:p w14:paraId="66F66177" w14:textId="5E906F9A" w:rsidR="000C763F" w:rsidRPr="00840FC5" w:rsidRDefault="00CC38D2" w:rsidP="00840FC5">
      <w:pPr>
        <w:pStyle w:val="BodyText"/>
        <w:jc w:val="both"/>
        <w:rPr>
          <w:rFonts w:cstheme="minorHAnsi"/>
        </w:rPr>
      </w:pPr>
      <w:r w:rsidRPr="00840FC5">
        <w:rPr>
          <w:rFonts w:cstheme="minorHAnsi"/>
        </w:rPr>
        <w:t>On system-level, t</w:t>
      </w:r>
      <w:r w:rsidR="000C763F" w:rsidRPr="00840FC5">
        <w:rPr>
          <w:rFonts w:cstheme="minorHAnsi"/>
        </w:rPr>
        <w:t>he</w:t>
      </w:r>
      <w:r w:rsidR="009D6396" w:rsidRPr="00840FC5">
        <w:rPr>
          <w:rFonts w:cstheme="minorHAnsi"/>
        </w:rPr>
        <w:t xml:space="preserve"> downlink</w:t>
      </w:r>
      <w:r w:rsidR="000C763F" w:rsidRPr="00840FC5">
        <w:rPr>
          <w:rFonts w:cstheme="minorHAnsi"/>
        </w:rPr>
        <w:t xml:space="preserve"> SINR </w:t>
      </w:r>
      <w:r w:rsidR="00D479DA" w:rsidRPr="00840FC5">
        <w:rPr>
          <w:rFonts w:cstheme="minorHAnsi"/>
        </w:rPr>
        <w:t xml:space="preserve">for user </w:t>
      </w:r>
      <w:r w:rsidR="00963FE1" w:rsidRPr="00840FC5">
        <w:rPr>
          <w:rFonts w:cstheme="minorHAnsi"/>
          <w:i/>
          <w:iCs/>
        </w:rPr>
        <w:t>i</w:t>
      </w:r>
      <w:r w:rsidR="00D479DA" w:rsidRPr="00840FC5">
        <w:rPr>
          <w:rFonts w:cstheme="minorHAnsi"/>
        </w:rPr>
        <w:t xml:space="preserve"> served by base station </w:t>
      </w:r>
      <w:r w:rsidR="00D479DA" w:rsidRPr="00840FC5">
        <w:rPr>
          <w:rFonts w:cstheme="minorHAnsi"/>
          <w:i/>
          <w:iCs/>
        </w:rPr>
        <w:t>j</w:t>
      </w:r>
      <w:r w:rsidR="00D479DA" w:rsidRPr="00840FC5">
        <w:rPr>
          <w:rFonts w:cstheme="minorHAnsi"/>
        </w:rPr>
        <w:t xml:space="preserve"> </w:t>
      </w:r>
      <w:r w:rsidR="0086351C" w:rsidRPr="00840FC5">
        <w:rPr>
          <w:rFonts w:cstheme="minorHAnsi"/>
        </w:rPr>
        <w:t xml:space="preserve">and interfered by base stations </w:t>
      </w:r>
      <w:r w:rsidR="00D51112" w:rsidRPr="00840FC5">
        <w:rPr>
          <w:rFonts w:cstheme="minorHAnsi"/>
          <w:i/>
          <w:iCs/>
        </w:rPr>
        <w:t>k</w:t>
      </w:r>
      <w:r w:rsidR="00D51112" w:rsidRPr="00840FC5">
        <w:rPr>
          <w:rFonts w:cstheme="minorHAnsi" w:hint="eastAsia"/>
        </w:rPr>
        <w:t xml:space="preserve"> </w:t>
      </w:r>
      <w:r w:rsidR="00D51112" w:rsidRPr="00840FC5">
        <w:rPr>
          <w:rFonts w:cstheme="minorHAnsi" w:hint="eastAsia"/>
        </w:rPr>
        <w:t>≠</w:t>
      </w:r>
      <w:r w:rsidR="00D51112" w:rsidRPr="00840FC5">
        <w:rPr>
          <w:rFonts w:cstheme="minorHAnsi" w:hint="eastAsia"/>
        </w:rPr>
        <w:t xml:space="preserve"> </w:t>
      </w:r>
      <w:r w:rsidR="00D51112" w:rsidRPr="00840FC5">
        <w:rPr>
          <w:rFonts w:cstheme="minorHAnsi"/>
          <w:i/>
          <w:iCs/>
        </w:rPr>
        <w:t>j</w:t>
      </w:r>
      <w:r w:rsidR="00D51112" w:rsidRPr="00840FC5">
        <w:rPr>
          <w:rFonts w:cstheme="minorHAnsi"/>
        </w:rPr>
        <w:t xml:space="preserve"> </w:t>
      </w:r>
      <w:r w:rsidR="000C763F" w:rsidRPr="00840FC5">
        <w:rPr>
          <w:rFonts w:cstheme="minorHAnsi"/>
        </w:rPr>
        <w:t>can be expressed as:</w:t>
      </w:r>
    </w:p>
    <w:p w14:paraId="164A30E6" w14:textId="61864E94" w:rsidR="005A328C" w:rsidRPr="00840FC5" w:rsidRDefault="00CF2FE0" w:rsidP="00840FC5">
      <w:pPr>
        <w:pStyle w:val="BodyText"/>
        <w:jc w:val="both"/>
        <w:rPr>
          <w:rFonts w:cstheme="minorHAnsi"/>
        </w:rPr>
      </w:pPr>
      <m:oMathPara>
        <m:oMath>
          <m:sSub>
            <m:sSubPr>
              <m:ctrlPr>
                <w:rPr>
                  <w:rFonts w:ascii="Cambria Math" w:hAnsi="Cambria Math" w:cstheme="minorHAnsi"/>
                  <w:i/>
                </w:rPr>
              </m:ctrlPr>
            </m:sSubPr>
            <m:e>
              <m:r>
                <w:rPr>
                  <w:rFonts w:ascii="Cambria Math" w:hAnsi="Cambria Math" w:cstheme="minorHAnsi"/>
                </w:rPr>
                <m:t>SINR</m:t>
              </m:r>
            </m:e>
            <m:sub>
              <m:r>
                <w:rPr>
                  <w:rFonts w:ascii="Cambria Math" w:hAnsi="Cambria Math" w:cstheme="minorHAnsi"/>
                </w:rPr>
                <m:t>i</m:t>
              </m:r>
            </m:sub>
          </m:sSub>
          <m:r>
            <w:rPr>
              <w:rFonts w:ascii="Cambria Math" w:hAnsi="Cambria Math" w:cstheme="minorHAnsi"/>
            </w:rPr>
            <m:t>=</m:t>
          </m:r>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i</m:t>
                  </m:r>
                </m:sub>
              </m:sSub>
            </m:num>
            <m:den>
              <m:sSub>
                <m:sSubPr>
                  <m:ctrlPr>
                    <w:rPr>
                      <w:rFonts w:ascii="Cambria Math" w:hAnsi="Cambria Math" w:cstheme="minorHAnsi"/>
                      <w:i/>
                    </w:rPr>
                  </m:ctrlPr>
                </m:sSubPr>
                <m:e>
                  <m:r>
                    <w:rPr>
                      <w:rFonts w:ascii="Cambria Math" w:hAnsi="Cambria Math" w:cstheme="minorHAnsi"/>
                    </w:rPr>
                    <m:t>I</m:t>
                  </m:r>
                </m:e>
                <m:sub>
                  <m:r>
                    <w:rPr>
                      <w:rFonts w:ascii="Cambria Math" w:hAnsi="Cambria Math" w:cstheme="minorHAnsi"/>
                    </w:rPr>
                    <m:t>i</m:t>
                  </m:r>
                </m:sub>
              </m:sSub>
              <m:r>
                <w:rPr>
                  <w:rFonts w:ascii="Cambria Math" w:hAnsi="Cambria Math" w:cstheme="minorHAnsi"/>
                </w:rPr>
                <m:t>+N</m:t>
              </m:r>
            </m:den>
          </m:f>
          <m:r>
            <w:rPr>
              <w:rFonts w:ascii="Cambria Math" w:hAnsi="Cambria Math" w:cstheme="minorHAnsi"/>
            </w:rPr>
            <m:t>=</m:t>
          </m:r>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ij</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iso ij</m:t>
                  </m:r>
                </m:sub>
              </m:sSub>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tx ij</m:t>
                  </m:r>
                </m:sub>
              </m:sSub>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rx ij</m:t>
                  </m:r>
                </m:sub>
              </m:sSub>
            </m:num>
            <m:den>
              <m:nary>
                <m:naryPr>
                  <m:chr m:val="∑"/>
                  <m:limLoc m:val="undOvr"/>
                  <m:supHide m:val="1"/>
                  <m:ctrlPr>
                    <w:rPr>
                      <w:rFonts w:ascii="Cambria Math" w:hAnsi="Cambria Math" w:cstheme="minorHAnsi"/>
                      <w:i/>
                    </w:rPr>
                  </m:ctrlPr>
                </m:naryPr>
                <m:sub>
                  <m:r>
                    <w:rPr>
                      <w:rFonts w:ascii="Cambria Math" w:hAnsi="Cambria Math" w:cstheme="minorHAnsi" w:hint="eastAsia"/>
                    </w:rPr>
                    <m:t>k</m:t>
                  </m:r>
                  <m:r>
                    <w:rPr>
                      <w:rFonts w:ascii="Cambria Math" w:hAnsi="Cambria Math" w:cstheme="minorHAnsi" w:hint="eastAsia"/>
                    </w:rPr>
                    <m:t>≠</m:t>
                  </m:r>
                  <m:r>
                    <w:rPr>
                      <w:rFonts w:ascii="Cambria Math" w:hAnsi="Cambria Math" w:cstheme="minorHAnsi" w:hint="eastAsia"/>
                    </w:rPr>
                    <m:t>j</m:t>
                  </m:r>
                </m:sub>
                <m:sup/>
                <m:e>
                  <m:sSub>
                    <m:sSubPr>
                      <m:ctrlPr>
                        <w:rPr>
                          <w:rFonts w:ascii="Cambria Math" w:hAnsi="Cambria Math" w:cstheme="minorHAnsi"/>
                          <w:i/>
                        </w:rPr>
                      </m:ctrlPr>
                    </m:sSubPr>
                    <m:e>
                      <m:sSub>
                        <m:sSubPr>
                          <m:ctrlPr>
                            <w:rPr>
                              <w:rFonts w:ascii="Cambria Math" w:hAnsi="Cambria Math" w:cstheme="minorHAnsi"/>
                              <w:i/>
                            </w:rPr>
                          </m:ctrlPr>
                        </m:sSubPr>
                        <m:e>
                          <m:r>
                            <w:rPr>
                              <w:rFonts w:ascii="Cambria Math" w:hAnsi="Cambria Math" w:cstheme="minorHAnsi"/>
                            </w:rPr>
                            <m:t>a</m:t>
                          </m:r>
                        </m:e>
                        <m:sub>
                          <m:r>
                            <w:rPr>
                              <w:rFonts w:ascii="Cambria Math" w:hAnsi="Cambria Math" w:cstheme="minorHAnsi"/>
                            </w:rPr>
                            <m:t>k</m:t>
                          </m:r>
                        </m:sub>
                      </m:sSub>
                      <m:r>
                        <w:rPr>
                          <w:rFonts w:ascii="Cambria Math" w:hAnsi="Cambria Math" w:cstheme="minorHAnsi"/>
                        </w:rPr>
                        <m:t>∙P</m:t>
                      </m:r>
                    </m:e>
                    <m:sub>
                      <m:r>
                        <w:rPr>
                          <w:rFonts w:ascii="Cambria Math" w:hAnsi="Cambria Math" w:cstheme="minorHAnsi"/>
                        </w:rPr>
                        <m:t>ik</m:t>
                      </m:r>
                    </m:sub>
                  </m:sSub>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iso ik</m:t>
                      </m:r>
                    </m:sub>
                  </m:sSub>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tx ik</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rx ik</m:t>
                      </m:r>
                    </m:sub>
                  </m:sSub>
                  <m:r>
                    <w:rPr>
                      <w:rFonts w:ascii="Cambria Math" w:hAnsi="Cambria Math" w:cstheme="minorHAnsi"/>
                    </w:rPr>
                    <m:t>+N</m:t>
                  </m:r>
                </m:e>
              </m:nary>
            </m:den>
          </m:f>
        </m:oMath>
      </m:oMathPara>
    </w:p>
    <w:p w14:paraId="49C378BD" w14:textId="5E68F251" w:rsidR="00316780" w:rsidRPr="00840FC5" w:rsidRDefault="00CC38D2" w:rsidP="00840FC5">
      <w:pPr>
        <w:pStyle w:val="BodyText"/>
        <w:jc w:val="both"/>
        <w:rPr>
          <w:rFonts w:cstheme="minorHAnsi"/>
        </w:rPr>
      </w:pPr>
      <w:r w:rsidRPr="00840FC5">
        <w:rPr>
          <w:rFonts w:cstheme="minorHAnsi"/>
        </w:rPr>
        <w:t xml:space="preserve">It is seen that </w:t>
      </w:r>
      <w:r w:rsidR="00790FF9" w:rsidRPr="00840FC5">
        <w:rPr>
          <w:rFonts w:cstheme="minorHAnsi"/>
        </w:rPr>
        <w:t>t</w:t>
      </w:r>
      <w:r w:rsidR="00160F3D" w:rsidRPr="00840FC5">
        <w:rPr>
          <w:rFonts w:cstheme="minorHAnsi"/>
        </w:rPr>
        <w:t xml:space="preserve">he desired </w:t>
      </w:r>
      <w:r w:rsidR="00790FF9" w:rsidRPr="00840FC5">
        <w:rPr>
          <w:rFonts w:cstheme="minorHAnsi"/>
        </w:rPr>
        <w:t>signal (S</w:t>
      </w:r>
      <w:r w:rsidR="00453D19" w:rsidRPr="00840FC5">
        <w:rPr>
          <w:rFonts w:cstheme="minorHAnsi"/>
          <w:vertAlign w:val="subscript"/>
        </w:rPr>
        <w:t>i</w:t>
      </w:r>
      <w:r w:rsidR="00790FF9" w:rsidRPr="00840FC5">
        <w:rPr>
          <w:rFonts w:cstheme="minorHAnsi"/>
        </w:rPr>
        <w:t xml:space="preserve">) depends on </w:t>
      </w:r>
      <w:r w:rsidR="000B638D" w:rsidRPr="00840FC5">
        <w:rPr>
          <w:rFonts w:cstheme="minorHAnsi"/>
        </w:rPr>
        <w:t>the trans</w:t>
      </w:r>
      <w:r w:rsidR="009951D6" w:rsidRPr="00840FC5">
        <w:rPr>
          <w:rFonts w:cstheme="minorHAnsi"/>
        </w:rPr>
        <w:t>mit power</w:t>
      </w:r>
      <w:r w:rsidR="00FC3AB8" w:rsidRPr="00840FC5">
        <w:rPr>
          <w:rFonts w:cstheme="minorHAnsi"/>
        </w:rPr>
        <w:t xml:space="preserve"> </w:t>
      </w:r>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ij</m:t>
            </m:r>
          </m:sub>
        </m:sSub>
      </m:oMath>
      <w:r w:rsidR="009951D6" w:rsidRPr="00840FC5">
        <w:rPr>
          <w:rFonts w:cstheme="minorHAnsi"/>
        </w:rPr>
        <w:t xml:space="preserve">, </w:t>
      </w:r>
      <w:r w:rsidR="00790FF9" w:rsidRPr="00840FC5">
        <w:rPr>
          <w:rFonts w:cstheme="minorHAnsi"/>
        </w:rPr>
        <w:t xml:space="preserve">the </w:t>
      </w:r>
      <w:r w:rsidR="00EE6147" w:rsidRPr="00840FC5">
        <w:rPr>
          <w:rFonts w:cstheme="minorHAnsi"/>
        </w:rPr>
        <w:t xml:space="preserve">isotropic </w:t>
      </w:r>
      <w:r w:rsidR="00EB431F" w:rsidRPr="00840FC5">
        <w:rPr>
          <w:rFonts w:cstheme="minorHAnsi"/>
        </w:rPr>
        <w:t>gain</w:t>
      </w:r>
      <w:r w:rsidR="00BC4E90" w:rsidRPr="00840FC5">
        <w:rPr>
          <w:rFonts w:cstheme="minorHAnsi"/>
        </w:rPr>
        <w:t xml:space="preserve"> </w:t>
      </w:r>
      <m:oMath>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iso ij</m:t>
            </m:r>
          </m:sub>
        </m:sSub>
      </m:oMath>
      <w:r w:rsidR="00C013D7" w:rsidRPr="00840FC5">
        <w:rPr>
          <w:rFonts w:cstheme="minorHAnsi"/>
        </w:rPr>
        <w:t>,</w:t>
      </w:r>
      <w:r w:rsidR="009951D6" w:rsidRPr="00840FC5">
        <w:rPr>
          <w:rFonts w:cstheme="minorHAnsi"/>
        </w:rPr>
        <w:t xml:space="preserve"> </w:t>
      </w:r>
      <w:r w:rsidR="00AB1568" w:rsidRPr="00840FC5">
        <w:rPr>
          <w:rFonts w:cstheme="minorHAnsi"/>
        </w:rPr>
        <w:t xml:space="preserve">between transmitter </w:t>
      </w:r>
      <m:oMath>
        <m:r>
          <w:rPr>
            <w:rFonts w:ascii="Cambria Math" w:hAnsi="Cambria Math" w:cstheme="minorHAnsi"/>
          </w:rPr>
          <m:t>j</m:t>
        </m:r>
      </m:oMath>
      <w:r w:rsidR="00C00E6E" w:rsidRPr="00840FC5">
        <w:rPr>
          <w:rFonts w:cstheme="minorHAnsi"/>
        </w:rPr>
        <w:t xml:space="preserve"> </w:t>
      </w:r>
      <w:r w:rsidR="00AB1568" w:rsidRPr="00840FC5">
        <w:rPr>
          <w:rFonts w:cstheme="minorHAnsi"/>
        </w:rPr>
        <w:t>and receiver</w:t>
      </w:r>
      <w:r w:rsidR="00C00E6E" w:rsidRPr="00840FC5">
        <w:rPr>
          <w:rFonts w:cstheme="minorHAnsi"/>
        </w:rPr>
        <w:t xml:space="preserve"> </w:t>
      </w:r>
      <m:oMath>
        <m:r>
          <w:rPr>
            <w:rFonts w:ascii="Cambria Math" w:hAnsi="Cambria Math" w:cstheme="minorHAnsi"/>
          </w:rPr>
          <m:t>i</m:t>
        </m:r>
      </m:oMath>
      <w:r w:rsidR="00AB1568" w:rsidRPr="00840FC5">
        <w:rPr>
          <w:rFonts w:cstheme="minorHAnsi"/>
        </w:rPr>
        <w:t xml:space="preserve">, </w:t>
      </w:r>
      <w:r w:rsidR="009951D6" w:rsidRPr="00840FC5">
        <w:rPr>
          <w:rFonts w:cstheme="minorHAnsi"/>
        </w:rPr>
        <w:t>and</w:t>
      </w:r>
      <w:r w:rsidR="007D0D98" w:rsidRPr="00840FC5">
        <w:rPr>
          <w:rFonts w:cstheme="minorHAnsi"/>
        </w:rPr>
        <w:t xml:space="preserve"> </w:t>
      </w:r>
      <w:r w:rsidR="00AB1568" w:rsidRPr="00840FC5">
        <w:rPr>
          <w:rFonts w:cstheme="minorHAnsi"/>
        </w:rPr>
        <w:t xml:space="preserve">the </w:t>
      </w:r>
      <w:r w:rsidR="00C00E6E" w:rsidRPr="00840FC5">
        <w:rPr>
          <w:rFonts w:cstheme="minorHAnsi"/>
        </w:rPr>
        <w:t xml:space="preserve">transmitter and receiver </w:t>
      </w:r>
      <w:r w:rsidR="007D0D98" w:rsidRPr="00840FC5">
        <w:rPr>
          <w:rFonts w:cstheme="minorHAnsi"/>
        </w:rPr>
        <w:t xml:space="preserve">antenna gains </w:t>
      </w:r>
      <m:oMath>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tx ij</m:t>
            </m:r>
          </m:sub>
        </m:sSub>
      </m:oMath>
      <w:r w:rsidR="001C0CC7" w:rsidRPr="00840FC5">
        <w:rPr>
          <w:rFonts w:cstheme="minorHAnsi"/>
        </w:rPr>
        <w:t xml:space="preserve"> and </w:t>
      </w:r>
      <w:r w:rsidR="001C2FFD" w:rsidRPr="00840FC5">
        <w:rPr>
          <w:rFonts w:cstheme="minorHAnsi"/>
        </w:rPr>
        <w:t xml:space="preserve"> </w:t>
      </w:r>
      <m:oMath>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rx ij</m:t>
            </m:r>
          </m:sub>
        </m:sSub>
      </m:oMath>
      <w:r w:rsidR="009951D6" w:rsidRPr="00840FC5">
        <w:rPr>
          <w:rFonts w:cstheme="minorHAnsi"/>
        </w:rPr>
        <w:t>.</w:t>
      </w:r>
      <w:r w:rsidR="009E7384" w:rsidRPr="00840FC5">
        <w:rPr>
          <w:rFonts w:cstheme="minorHAnsi"/>
        </w:rPr>
        <w:t xml:space="preserve"> </w:t>
      </w:r>
      <w:r w:rsidR="007A4EA2" w:rsidRPr="00840FC5">
        <w:rPr>
          <w:rFonts w:cstheme="minorHAnsi"/>
        </w:rPr>
        <w:t xml:space="preserve">Note that </w:t>
      </w:r>
      <w:r w:rsidR="00742909" w:rsidRPr="00840FC5">
        <w:rPr>
          <w:rFonts w:cstheme="minorHAnsi"/>
        </w:rPr>
        <w:t xml:space="preserve">here </w:t>
      </w:r>
      <w:r w:rsidR="00712B58" w:rsidRPr="00840FC5">
        <w:rPr>
          <w:rFonts w:cstheme="minorHAnsi"/>
        </w:rPr>
        <w:t>t</w:t>
      </w:r>
      <w:r w:rsidR="007A4EA2" w:rsidRPr="00840FC5">
        <w:rPr>
          <w:rFonts w:cstheme="minorHAnsi"/>
        </w:rPr>
        <w:t xml:space="preserve">he isotropic gain is the gain between the transmitter and receiver if they would both have isotropic antennas. </w:t>
      </w:r>
      <w:r w:rsidR="00991402" w:rsidRPr="00840FC5">
        <w:rPr>
          <w:rFonts w:cstheme="minorHAnsi"/>
        </w:rPr>
        <w:t>The product of th</w:t>
      </w:r>
      <w:r w:rsidR="00AF44D8" w:rsidRPr="00840FC5">
        <w:rPr>
          <w:rFonts w:cstheme="minorHAnsi"/>
        </w:rPr>
        <w:t>e isotropic gain</w:t>
      </w:r>
      <w:r w:rsidR="00E25E70" w:rsidRPr="00840FC5">
        <w:rPr>
          <w:rFonts w:cstheme="minorHAnsi"/>
        </w:rPr>
        <w:t xml:space="preserve"> and the antenna gains</w:t>
      </w:r>
      <w:r w:rsidR="00AF44D8" w:rsidRPr="00840FC5">
        <w:rPr>
          <w:rFonts w:cstheme="minorHAnsi"/>
        </w:rPr>
        <w:t xml:space="preserve"> </w:t>
      </w:r>
      <w:r w:rsidR="0075534F" w:rsidRPr="00840FC5">
        <w:rPr>
          <w:rFonts w:cstheme="minorHAnsi"/>
        </w:rPr>
        <w:t>is</w:t>
      </w:r>
      <w:r w:rsidR="00E25E70" w:rsidRPr="00840FC5">
        <w:rPr>
          <w:rFonts w:cstheme="minorHAnsi"/>
        </w:rPr>
        <w:t xml:space="preserve"> referred to as coupling gain (</w:t>
      </w:r>
      <m:oMath>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iso ij</m:t>
            </m:r>
          </m:sub>
        </m:sSub>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tx ij</m:t>
            </m:r>
          </m:sub>
        </m:sSub>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rx ij</m:t>
            </m:r>
          </m:sub>
        </m:sSub>
      </m:oMath>
      <w:r w:rsidR="00E25E70" w:rsidRPr="00840FC5">
        <w:rPr>
          <w:rFonts w:cstheme="minorHAnsi"/>
        </w:rPr>
        <w:t>).</w:t>
      </w:r>
      <w:r w:rsidR="0075534F" w:rsidRPr="00840FC5">
        <w:rPr>
          <w:rFonts w:cstheme="minorHAnsi"/>
        </w:rPr>
        <w:t xml:space="preserve"> </w:t>
      </w:r>
      <w:r w:rsidR="005A5E62" w:rsidRPr="00840FC5">
        <w:rPr>
          <w:rFonts w:cstheme="minorHAnsi"/>
        </w:rPr>
        <w:t xml:space="preserve">The interference </w:t>
      </w:r>
      <m:oMath>
        <m:sSub>
          <m:sSubPr>
            <m:ctrlPr>
              <w:rPr>
                <w:rFonts w:ascii="Cambria Math" w:hAnsi="Cambria Math" w:cstheme="minorHAnsi"/>
                <w:i/>
              </w:rPr>
            </m:ctrlPr>
          </m:sSubPr>
          <m:e>
            <m:r>
              <w:rPr>
                <w:rFonts w:ascii="Cambria Math" w:hAnsi="Cambria Math" w:cstheme="minorHAnsi"/>
              </w:rPr>
              <m:t>I</m:t>
            </m:r>
          </m:e>
          <m:sub>
            <m:r>
              <w:rPr>
                <w:rFonts w:ascii="Cambria Math" w:hAnsi="Cambria Math" w:cstheme="minorHAnsi"/>
              </w:rPr>
              <m:t>i</m:t>
            </m:r>
          </m:sub>
        </m:sSub>
      </m:oMath>
      <w:r w:rsidR="006F48F4" w:rsidRPr="00840FC5" w:rsidDel="006F48F4">
        <w:rPr>
          <w:rFonts w:cstheme="minorHAnsi"/>
        </w:rPr>
        <w:t xml:space="preserve"> </w:t>
      </w:r>
      <w:r w:rsidR="00820CE4" w:rsidRPr="00840FC5">
        <w:rPr>
          <w:rFonts w:cstheme="minorHAnsi"/>
        </w:rPr>
        <w:t xml:space="preserve">depends on </w:t>
      </w:r>
      <w:r w:rsidR="00BA3FB1" w:rsidRPr="00840FC5">
        <w:rPr>
          <w:rFonts w:cstheme="minorHAnsi"/>
        </w:rPr>
        <w:t xml:space="preserve">similar </w:t>
      </w:r>
      <w:r w:rsidR="00316780" w:rsidRPr="00840FC5">
        <w:rPr>
          <w:rFonts w:cstheme="minorHAnsi"/>
        </w:rPr>
        <w:t xml:space="preserve">components and in addition on the activity level of the interfering signal </w:t>
      </w:r>
      <m:oMath>
        <m:sSub>
          <m:sSubPr>
            <m:ctrlPr>
              <w:rPr>
                <w:rFonts w:ascii="Cambria Math" w:hAnsi="Cambria Math" w:cstheme="minorHAnsi"/>
                <w:i/>
              </w:rPr>
            </m:ctrlPr>
          </m:sSubPr>
          <m:e>
            <m:r>
              <w:rPr>
                <w:rFonts w:ascii="Cambria Math" w:hAnsi="Cambria Math" w:cstheme="minorHAnsi"/>
              </w:rPr>
              <m:t>a</m:t>
            </m:r>
          </m:e>
          <m:sub>
            <m:r>
              <w:rPr>
                <w:rFonts w:ascii="Cambria Math" w:hAnsi="Cambria Math" w:cstheme="minorHAnsi"/>
              </w:rPr>
              <m:t>k</m:t>
            </m:r>
          </m:sub>
        </m:sSub>
      </m:oMath>
      <w:r w:rsidR="00316780" w:rsidRPr="00840FC5">
        <w:rPr>
          <w:rFonts w:cstheme="minorHAnsi"/>
        </w:rPr>
        <w:t>.</w:t>
      </w:r>
      <w:r w:rsidR="006F5552" w:rsidRPr="00840FC5">
        <w:rPr>
          <w:rFonts w:cstheme="minorHAnsi"/>
        </w:rPr>
        <w:t xml:space="preserve"> Note that the </w:t>
      </w:r>
      <w:r w:rsidR="00B36BC0" w:rsidRPr="00840FC5">
        <w:rPr>
          <w:rFonts w:cstheme="minorHAnsi"/>
        </w:rPr>
        <w:t>interfering signal, and thereby the antenna scheme, can be different from that used by the desired signal.</w:t>
      </w:r>
    </w:p>
    <w:p w14:paraId="6FC9B67F" w14:textId="0DE62B6F" w:rsidR="003A141B" w:rsidRPr="00840FC5" w:rsidRDefault="00592B0D" w:rsidP="00840FC5">
      <w:pPr>
        <w:pStyle w:val="BodyText"/>
        <w:jc w:val="both"/>
        <w:rPr>
          <w:rFonts w:cstheme="minorHAnsi"/>
        </w:rPr>
      </w:pPr>
      <w:r w:rsidRPr="00840FC5">
        <w:rPr>
          <w:rFonts w:cstheme="minorHAnsi"/>
        </w:rPr>
        <w:t>For coverage purposes</w:t>
      </w:r>
      <w:r w:rsidR="00933E76" w:rsidRPr="00840FC5">
        <w:rPr>
          <w:rFonts w:cstheme="minorHAnsi"/>
        </w:rPr>
        <w:t>,</w:t>
      </w:r>
      <w:r w:rsidRPr="00840FC5">
        <w:rPr>
          <w:rFonts w:cstheme="minorHAnsi"/>
        </w:rPr>
        <w:t xml:space="preserve"> it is of interest to determine the SINR at</w:t>
      </w:r>
      <w:r w:rsidR="0094394D" w:rsidRPr="00840FC5">
        <w:rPr>
          <w:rFonts w:cstheme="minorHAnsi"/>
        </w:rPr>
        <w:t xml:space="preserve"> the ‘cell edge’ or for low percentiles in the </w:t>
      </w:r>
      <w:r w:rsidR="009710FA" w:rsidRPr="00840FC5">
        <w:rPr>
          <w:rFonts w:cstheme="minorHAnsi"/>
        </w:rPr>
        <w:t xml:space="preserve">distribution over users. </w:t>
      </w:r>
      <w:r w:rsidRPr="00840FC5">
        <w:rPr>
          <w:rFonts w:cstheme="minorHAnsi"/>
        </w:rPr>
        <w:t xml:space="preserve"> </w:t>
      </w:r>
      <w:r w:rsidR="005F749C" w:rsidRPr="00840FC5">
        <w:rPr>
          <w:rFonts w:cstheme="minorHAnsi"/>
        </w:rPr>
        <w:t xml:space="preserve">If the </w:t>
      </w:r>
      <w:r w:rsidR="009C7FB2" w:rsidRPr="00840FC5">
        <w:rPr>
          <w:rFonts w:cstheme="minorHAnsi"/>
        </w:rPr>
        <w:t xml:space="preserve">antenna gains were fixed, it would be </w:t>
      </w:r>
      <w:r w:rsidR="006E2D42" w:rsidRPr="00840FC5">
        <w:rPr>
          <w:rFonts w:cstheme="minorHAnsi"/>
        </w:rPr>
        <w:t xml:space="preserve">straightforward </w:t>
      </w:r>
      <w:r w:rsidR="009C7FB2" w:rsidRPr="00840FC5">
        <w:rPr>
          <w:rFonts w:cstheme="minorHAnsi"/>
        </w:rPr>
        <w:t xml:space="preserve">to </w:t>
      </w:r>
      <w:r w:rsidR="006E2D42" w:rsidRPr="00840FC5">
        <w:rPr>
          <w:rFonts w:cstheme="minorHAnsi"/>
        </w:rPr>
        <w:t xml:space="preserve">calculate a maximum isotropic loss for which the </w:t>
      </w:r>
      <w:r w:rsidR="00CC75D0" w:rsidRPr="00840FC5">
        <w:rPr>
          <w:rFonts w:cstheme="minorHAnsi"/>
        </w:rPr>
        <w:t xml:space="preserve">SINR requirement is met. This is however not the case. </w:t>
      </w:r>
      <w:r w:rsidR="00DD12D8" w:rsidRPr="00840FC5">
        <w:rPr>
          <w:rFonts w:cstheme="minorHAnsi"/>
        </w:rPr>
        <w:t xml:space="preserve">The antenna gains to the serving and interfering base stations vary between users. </w:t>
      </w:r>
      <w:r w:rsidR="007A6B62" w:rsidRPr="00840FC5">
        <w:rPr>
          <w:rFonts w:cstheme="minorHAnsi"/>
        </w:rPr>
        <w:t xml:space="preserve">This is illustrated </w:t>
      </w:r>
      <w:r w:rsidR="00DA3F05" w:rsidRPr="00840FC5">
        <w:rPr>
          <w:rFonts w:cstheme="minorHAnsi"/>
        </w:rPr>
        <w:t xml:space="preserve">for </w:t>
      </w:r>
      <w:r w:rsidR="008F7A0E" w:rsidRPr="00840FC5">
        <w:rPr>
          <w:rFonts w:cstheme="minorHAnsi"/>
        </w:rPr>
        <w:t>two cases</w:t>
      </w:r>
      <w:r w:rsidR="00C84706" w:rsidRPr="00840FC5">
        <w:rPr>
          <w:rFonts w:cstheme="minorHAnsi"/>
        </w:rPr>
        <w:t xml:space="preserve"> </w:t>
      </w:r>
      <w:r w:rsidR="004F1F02" w:rsidRPr="00840FC5">
        <w:rPr>
          <w:rFonts w:cstheme="minorHAnsi"/>
        </w:rPr>
        <w:t>(</w:t>
      </w:r>
      <w:r w:rsidR="00C84706" w:rsidRPr="00840FC5">
        <w:rPr>
          <w:rFonts w:cstheme="minorHAnsi"/>
        </w:rPr>
        <w:t>SSB</w:t>
      </w:r>
      <w:r w:rsidR="008F5481" w:rsidRPr="00840FC5">
        <w:rPr>
          <w:rFonts w:cstheme="minorHAnsi"/>
        </w:rPr>
        <w:t xml:space="preserve"> and PD</w:t>
      </w:r>
      <w:r w:rsidR="00B94767" w:rsidRPr="00840FC5">
        <w:rPr>
          <w:rFonts w:cstheme="minorHAnsi"/>
        </w:rPr>
        <w:t>S</w:t>
      </w:r>
      <w:r w:rsidR="008F5481" w:rsidRPr="00840FC5">
        <w:rPr>
          <w:rFonts w:cstheme="minorHAnsi"/>
        </w:rPr>
        <w:t>CH</w:t>
      </w:r>
      <w:r w:rsidR="004F1F02" w:rsidRPr="00840FC5">
        <w:rPr>
          <w:rFonts w:cstheme="minorHAnsi"/>
        </w:rPr>
        <w:t>)</w:t>
      </w:r>
      <w:r w:rsidR="00033358" w:rsidRPr="00840FC5">
        <w:rPr>
          <w:rFonts w:cstheme="minorHAnsi"/>
        </w:rPr>
        <w:t xml:space="preserve"> </w:t>
      </w:r>
      <w:r w:rsidR="007A6B62" w:rsidRPr="00840FC5">
        <w:rPr>
          <w:rFonts w:cstheme="minorHAnsi"/>
        </w:rPr>
        <w:t>in</w:t>
      </w:r>
      <w:r w:rsidR="005C0ADB" w:rsidRPr="00840FC5">
        <w:rPr>
          <w:rFonts w:cstheme="minorHAnsi"/>
        </w:rPr>
        <w:t xml:space="preserve"> </w:t>
      </w:r>
      <w:r w:rsidR="005C0ADB" w:rsidRPr="00840FC5">
        <w:rPr>
          <w:rFonts w:cstheme="minorHAnsi"/>
        </w:rPr>
        <w:fldChar w:fldCharType="begin"/>
      </w:r>
      <w:r w:rsidR="005C0ADB" w:rsidRPr="00840FC5">
        <w:rPr>
          <w:rFonts w:cstheme="minorHAnsi"/>
        </w:rPr>
        <w:instrText xml:space="preserve"> REF _Ref31786071 \h </w:instrText>
      </w:r>
      <w:r w:rsidR="001107FB" w:rsidRPr="00840FC5">
        <w:rPr>
          <w:rFonts w:cstheme="minorHAnsi"/>
        </w:rPr>
        <w:instrText xml:space="preserve"> \* MERGEFORMAT </w:instrText>
      </w:r>
      <w:r w:rsidR="005C0ADB" w:rsidRPr="00840FC5">
        <w:rPr>
          <w:rFonts w:cstheme="minorHAnsi"/>
        </w:rPr>
      </w:r>
      <w:r w:rsidR="005C0ADB" w:rsidRPr="00840FC5">
        <w:rPr>
          <w:rFonts w:cstheme="minorHAnsi"/>
        </w:rPr>
        <w:fldChar w:fldCharType="separate"/>
      </w:r>
      <w:r w:rsidR="005C0ADB" w:rsidRPr="00840FC5">
        <w:rPr>
          <w:rFonts w:cstheme="minorHAnsi"/>
        </w:rPr>
        <w:t xml:space="preserve">Figure </w:t>
      </w:r>
      <w:r w:rsidR="005C0ADB" w:rsidRPr="00840FC5">
        <w:rPr>
          <w:rFonts w:cstheme="minorHAnsi"/>
          <w:noProof/>
        </w:rPr>
        <w:t>1</w:t>
      </w:r>
      <w:r w:rsidR="005C0ADB" w:rsidRPr="00840FC5">
        <w:rPr>
          <w:rFonts w:cstheme="minorHAnsi"/>
        </w:rPr>
        <w:fldChar w:fldCharType="end"/>
      </w:r>
      <w:r w:rsidR="000968BB" w:rsidRPr="00840FC5">
        <w:rPr>
          <w:rFonts w:cstheme="minorHAnsi"/>
        </w:rPr>
        <w:t xml:space="preserve">, showing </w:t>
      </w:r>
      <w:r w:rsidR="00DB5726" w:rsidRPr="00840FC5">
        <w:rPr>
          <w:rFonts w:cstheme="minorHAnsi"/>
        </w:rPr>
        <w:t>samples of antenna gain vs. isotropic gain</w:t>
      </w:r>
      <w:r w:rsidR="000441F4" w:rsidRPr="00840FC5">
        <w:rPr>
          <w:rFonts w:cstheme="minorHAnsi"/>
        </w:rPr>
        <w:t xml:space="preserve"> for serving base station links. It is seen that the antenna gain varies between users (samples) and </w:t>
      </w:r>
      <w:r w:rsidR="00A87EEA" w:rsidRPr="00840FC5">
        <w:rPr>
          <w:rFonts w:cstheme="minorHAnsi"/>
        </w:rPr>
        <w:t>that the correlation with the isotropic gain is not very strong.</w:t>
      </w:r>
      <w:r w:rsidR="00C57745" w:rsidRPr="00840FC5">
        <w:rPr>
          <w:rFonts w:cstheme="minorHAnsi"/>
        </w:rPr>
        <w:t xml:space="preserve"> </w:t>
      </w:r>
      <w:r w:rsidR="000D7250" w:rsidRPr="00840FC5">
        <w:rPr>
          <w:rFonts w:cstheme="minorHAnsi"/>
        </w:rPr>
        <w:t xml:space="preserve">It is also seen that the antenna gain is different for the SSB </w:t>
      </w:r>
      <w:r w:rsidR="00532F6C" w:rsidRPr="00840FC5">
        <w:rPr>
          <w:rFonts w:cstheme="minorHAnsi"/>
        </w:rPr>
        <w:t>and PD</w:t>
      </w:r>
      <w:r w:rsidR="00B94767" w:rsidRPr="00840FC5">
        <w:rPr>
          <w:rFonts w:cstheme="minorHAnsi"/>
        </w:rPr>
        <w:t>S</w:t>
      </w:r>
      <w:r w:rsidR="00532F6C" w:rsidRPr="00840FC5">
        <w:rPr>
          <w:rFonts w:cstheme="minorHAnsi"/>
        </w:rPr>
        <w:t>CH</w:t>
      </w:r>
      <w:r w:rsidR="00403D72" w:rsidRPr="00840FC5">
        <w:rPr>
          <w:rFonts w:cstheme="minorHAnsi"/>
        </w:rPr>
        <w:t xml:space="preserve">. This makes </w:t>
      </w:r>
      <w:r w:rsidR="00F11F9C" w:rsidRPr="00840FC5">
        <w:rPr>
          <w:rFonts w:cstheme="minorHAnsi"/>
        </w:rPr>
        <w:t>comparisons of</w:t>
      </w:r>
      <w:r w:rsidR="00403D72" w:rsidRPr="00840FC5">
        <w:rPr>
          <w:rFonts w:cstheme="minorHAnsi"/>
        </w:rPr>
        <w:t xml:space="preserve"> </w:t>
      </w:r>
      <w:r w:rsidR="00F11F9C" w:rsidRPr="00840FC5">
        <w:rPr>
          <w:rFonts w:cstheme="minorHAnsi"/>
        </w:rPr>
        <w:t xml:space="preserve">maximum </w:t>
      </w:r>
      <w:r w:rsidR="00E11914" w:rsidRPr="00840FC5">
        <w:rPr>
          <w:rFonts w:cstheme="minorHAnsi"/>
        </w:rPr>
        <w:t>coupling loss</w:t>
      </w:r>
      <w:r w:rsidR="00F11F9C" w:rsidRPr="00840FC5">
        <w:rPr>
          <w:rFonts w:cstheme="minorHAnsi"/>
        </w:rPr>
        <w:t xml:space="preserve"> (isotropic loss </w:t>
      </w:r>
      <w:r w:rsidR="00670038">
        <w:rPr>
          <w:rFonts w:cstheme="minorHAnsi"/>
        </w:rPr>
        <w:t>-</w:t>
      </w:r>
      <w:r w:rsidR="00F11F9C" w:rsidRPr="00840FC5">
        <w:rPr>
          <w:rFonts w:cstheme="minorHAnsi"/>
        </w:rPr>
        <w:t xml:space="preserve"> antenna gain) </w:t>
      </w:r>
      <w:r w:rsidR="000809B1" w:rsidRPr="00840FC5">
        <w:rPr>
          <w:rFonts w:cstheme="minorHAnsi"/>
        </w:rPr>
        <w:t>not suitable for coverage comparisons</w:t>
      </w:r>
      <w:r w:rsidR="00042A27" w:rsidRPr="00840FC5">
        <w:rPr>
          <w:rFonts w:cstheme="minorHAnsi"/>
        </w:rPr>
        <w:t xml:space="preserve"> </w:t>
      </w:r>
      <w:r w:rsidR="001E53C3" w:rsidRPr="00840FC5">
        <w:rPr>
          <w:rFonts w:cstheme="minorHAnsi"/>
        </w:rPr>
        <w:t xml:space="preserve">in cases like </w:t>
      </w:r>
      <w:r w:rsidR="00751A13" w:rsidRPr="00840FC5">
        <w:rPr>
          <w:rFonts w:cstheme="minorHAnsi"/>
        </w:rPr>
        <w:t xml:space="preserve">this with </w:t>
      </w:r>
      <w:r w:rsidR="00767D37" w:rsidRPr="00840FC5">
        <w:rPr>
          <w:rFonts w:cstheme="minorHAnsi"/>
        </w:rPr>
        <w:t xml:space="preserve">channels with different antenna </w:t>
      </w:r>
      <w:r w:rsidR="00631447" w:rsidRPr="00840FC5">
        <w:rPr>
          <w:rFonts w:cstheme="minorHAnsi"/>
        </w:rPr>
        <w:t>solutions</w:t>
      </w:r>
      <w:r w:rsidR="00734729" w:rsidRPr="00840FC5">
        <w:rPr>
          <w:rFonts w:cstheme="minorHAnsi"/>
        </w:rPr>
        <w:t>.</w:t>
      </w:r>
      <w:r w:rsidR="00E11914" w:rsidRPr="00840FC5">
        <w:rPr>
          <w:rFonts w:cstheme="minorHAnsi"/>
        </w:rPr>
        <w:t xml:space="preserve"> </w:t>
      </w:r>
    </w:p>
    <w:p w14:paraId="638D264E" w14:textId="77777777" w:rsidR="00AE2951" w:rsidRDefault="00AE2951" w:rsidP="00EB397E">
      <w:pPr>
        <w:pStyle w:val="BodyText"/>
        <w:jc w:val="center"/>
        <w:rPr>
          <w:rFonts w:ascii="Times New Roman" w:hAnsi="Times New Roman" w:cs="Times New Roman"/>
          <w:sz w:val="20"/>
          <w:szCs w:val="20"/>
        </w:rPr>
      </w:pPr>
      <w:r w:rsidRPr="008D1915">
        <w:rPr>
          <w:rFonts w:ascii="Times New Roman" w:hAnsi="Times New Roman" w:cs="Times New Roman"/>
          <w:noProof/>
          <w:sz w:val="20"/>
          <w:szCs w:val="20"/>
        </w:rPr>
        <w:lastRenderedPageBreak/>
        <w:drawing>
          <wp:inline distT="0" distB="0" distL="0" distR="0" wp14:anchorId="50F5C109" wp14:editId="7EFB574C">
            <wp:extent cx="4694555" cy="352107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94555" cy="3521075"/>
                    </a:xfrm>
                    <a:prstGeom prst="rect">
                      <a:avLst/>
                    </a:prstGeom>
                    <a:noFill/>
                    <a:ln>
                      <a:noFill/>
                    </a:ln>
                  </pic:spPr>
                </pic:pic>
              </a:graphicData>
            </a:graphic>
          </wp:inline>
        </w:drawing>
      </w:r>
    </w:p>
    <w:p w14:paraId="5217510C" w14:textId="6EBB1EBF" w:rsidR="00AE2951" w:rsidRPr="00191F76" w:rsidRDefault="00AE2951" w:rsidP="00191F76">
      <w:pPr>
        <w:pStyle w:val="Caption"/>
      </w:pPr>
      <w:bookmarkStart w:id="1" w:name="_Ref31786071"/>
      <w:r w:rsidRPr="00623875">
        <w:t xml:space="preserve">Figure </w:t>
      </w:r>
      <w:r w:rsidR="00BE1551">
        <w:fldChar w:fldCharType="begin"/>
      </w:r>
      <w:r w:rsidR="00BE1551">
        <w:instrText xml:space="preserve"> STYLEREF 1 \s </w:instrText>
      </w:r>
      <w:r w:rsidR="00BE1551">
        <w:fldChar w:fldCharType="separate"/>
      </w:r>
      <w:r w:rsidR="00BE1551">
        <w:rPr>
          <w:noProof/>
        </w:rPr>
        <w:t>3</w:t>
      </w:r>
      <w:r w:rsidR="00BE1551">
        <w:fldChar w:fldCharType="end"/>
      </w:r>
      <w:r w:rsidR="00BE1551">
        <w:noBreakHyphen/>
      </w:r>
      <w:r w:rsidR="00BE1551">
        <w:fldChar w:fldCharType="begin"/>
      </w:r>
      <w:r w:rsidR="00BE1551">
        <w:instrText xml:space="preserve"> SEQ Figure \* ARABIC \s 1 </w:instrText>
      </w:r>
      <w:r w:rsidR="00BE1551">
        <w:fldChar w:fldCharType="separate"/>
      </w:r>
      <w:r w:rsidR="00BE1551">
        <w:rPr>
          <w:noProof/>
        </w:rPr>
        <w:t>1</w:t>
      </w:r>
      <w:r w:rsidR="00BE1551">
        <w:fldChar w:fldCharType="end"/>
      </w:r>
      <w:r w:rsidRPr="00623875">
        <w:t>.</w:t>
      </w:r>
      <w:bookmarkEnd w:id="1"/>
      <w:r w:rsidRPr="00623875">
        <w:t xml:space="preserve"> </w:t>
      </w:r>
      <w:r>
        <w:t>Example of b</w:t>
      </w:r>
      <w:r w:rsidRPr="00623875">
        <w:t>ase station antenna g</w:t>
      </w:r>
      <w:r>
        <w:t xml:space="preserve">ain for SSB (swept in four directions) and PDSCH (UE-specifically beamformed) vs. isotropic loss for different users. </w:t>
      </w:r>
      <w:r w:rsidR="00F4525E">
        <w:t>This is for an Urban Macro scenario</w:t>
      </w:r>
      <w:r w:rsidR="009D7976">
        <w:t xml:space="preserve"> with 500m ISD</w:t>
      </w:r>
      <w:r w:rsidR="00320F17">
        <w:t xml:space="preserve">, and </w:t>
      </w:r>
      <w:r w:rsidR="00191F76">
        <w:t>base station</w:t>
      </w:r>
      <w:r w:rsidR="00C8191B">
        <w:t xml:space="preserve"> with </w:t>
      </w:r>
      <w:r w:rsidR="00320F17">
        <w:t>a</w:t>
      </w:r>
      <w:r w:rsidR="0085485C">
        <w:t xml:space="preserve">n </w:t>
      </w:r>
      <w:r w:rsidR="00C8191B">
        <w:t xml:space="preserve">8x8 </w:t>
      </w:r>
      <w:r w:rsidR="00191F76">
        <w:t>antenna</w:t>
      </w:r>
      <w:r w:rsidR="00C8191B">
        <w:t xml:space="preserve"> array.</w:t>
      </w:r>
    </w:p>
    <w:p w14:paraId="75FEBA84" w14:textId="04262572" w:rsidR="00592B0D" w:rsidRPr="00840FC5" w:rsidRDefault="005C0ADB" w:rsidP="00840FC5">
      <w:pPr>
        <w:pStyle w:val="BodyText"/>
        <w:jc w:val="both"/>
        <w:rPr>
          <w:rFonts w:cstheme="minorHAnsi"/>
        </w:rPr>
      </w:pPr>
      <w:r w:rsidRPr="00840FC5">
        <w:rPr>
          <w:rFonts w:cstheme="minorHAnsi"/>
        </w:rPr>
        <w:fldChar w:fldCharType="begin"/>
      </w:r>
      <w:r w:rsidRPr="00840FC5">
        <w:rPr>
          <w:rFonts w:cstheme="minorHAnsi"/>
        </w:rPr>
        <w:instrText xml:space="preserve"> REF _Ref31786084 \h </w:instrText>
      </w:r>
      <w:r w:rsidR="001107FB" w:rsidRPr="00840FC5">
        <w:rPr>
          <w:rFonts w:cstheme="minorHAnsi"/>
        </w:rPr>
        <w:instrText xml:space="preserve"> \* MERGEFORMAT </w:instrText>
      </w:r>
      <w:r w:rsidRPr="00840FC5">
        <w:rPr>
          <w:rFonts w:cstheme="minorHAnsi"/>
        </w:rPr>
      </w:r>
      <w:r w:rsidRPr="00840FC5">
        <w:rPr>
          <w:rFonts w:cstheme="minorHAnsi"/>
        </w:rPr>
        <w:fldChar w:fldCharType="separate"/>
      </w:r>
      <w:r w:rsidRPr="00840FC5">
        <w:rPr>
          <w:rFonts w:cstheme="minorHAnsi"/>
        </w:rPr>
        <w:t xml:space="preserve">Figure </w:t>
      </w:r>
      <w:r w:rsidRPr="00840FC5">
        <w:rPr>
          <w:rFonts w:cstheme="minorHAnsi"/>
          <w:noProof/>
        </w:rPr>
        <w:t>2</w:t>
      </w:r>
      <w:r w:rsidRPr="00840FC5">
        <w:rPr>
          <w:rFonts w:cstheme="minorHAnsi"/>
        </w:rPr>
        <w:fldChar w:fldCharType="end"/>
      </w:r>
      <w:r w:rsidR="00A87EEA" w:rsidRPr="00840FC5">
        <w:rPr>
          <w:rFonts w:cstheme="minorHAnsi"/>
        </w:rPr>
        <w:t xml:space="preserve"> </w:t>
      </w:r>
      <w:r w:rsidR="000618AB" w:rsidRPr="00840FC5">
        <w:rPr>
          <w:rFonts w:cstheme="minorHAnsi"/>
        </w:rPr>
        <w:t xml:space="preserve">shows samples of </w:t>
      </w:r>
      <w:r w:rsidR="00C43452" w:rsidRPr="00840FC5">
        <w:rPr>
          <w:rFonts w:cstheme="minorHAnsi"/>
        </w:rPr>
        <w:t xml:space="preserve">resulting SINR, </w:t>
      </w:r>
      <w:r w:rsidR="00CF1E95" w:rsidRPr="00840FC5">
        <w:rPr>
          <w:rFonts w:cstheme="minorHAnsi"/>
        </w:rPr>
        <w:t>which</w:t>
      </w:r>
      <w:r w:rsidR="00C43452" w:rsidRPr="00840FC5">
        <w:rPr>
          <w:rFonts w:cstheme="minorHAnsi"/>
        </w:rPr>
        <w:t xml:space="preserve"> </w:t>
      </w:r>
      <w:r w:rsidR="00CF1E95" w:rsidRPr="00840FC5">
        <w:rPr>
          <w:rFonts w:cstheme="minorHAnsi"/>
        </w:rPr>
        <w:t xml:space="preserve">also </w:t>
      </w:r>
      <w:r w:rsidR="00C43452" w:rsidRPr="00840FC5">
        <w:rPr>
          <w:rFonts w:cstheme="minorHAnsi"/>
        </w:rPr>
        <w:t>depen</w:t>
      </w:r>
      <w:r w:rsidR="00616955" w:rsidRPr="00840FC5">
        <w:rPr>
          <w:rFonts w:cstheme="minorHAnsi"/>
        </w:rPr>
        <w:t>d</w:t>
      </w:r>
      <w:r w:rsidR="00CF1E95" w:rsidRPr="00840FC5">
        <w:rPr>
          <w:rFonts w:cstheme="minorHAnsi"/>
        </w:rPr>
        <w:t>s</w:t>
      </w:r>
      <w:r w:rsidR="00C43452" w:rsidRPr="00840FC5">
        <w:rPr>
          <w:rFonts w:cstheme="minorHAnsi"/>
        </w:rPr>
        <w:t xml:space="preserve"> on </w:t>
      </w:r>
      <w:r w:rsidR="00CF1E95" w:rsidRPr="00840FC5">
        <w:rPr>
          <w:rFonts w:cstheme="minorHAnsi"/>
        </w:rPr>
        <w:t xml:space="preserve">the </w:t>
      </w:r>
      <w:r w:rsidR="00C43452" w:rsidRPr="00840FC5">
        <w:rPr>
          <w:rFonts w:cstheme="minorHAnsi"/>
        </w:rPr>
        <w:t xml:space="preserve">gain to </w:t>
      </w:r>
      <w:r w:rsidR="00F5067F" w:rsidRPr="00840FC5">
        <w:rPr>
          <w:rFonts w:cstheme="minorHAnsi"/>
        </w:rPr>
        <w:t>interfering cells,</w:t>
      </w:r>
      <w:r w:rsidR="00C43452" w:rsidRPr="00840FC5">
        <w:rPr>
          <w:rFonts w:cstheme="minorHAnsi"/>
        </w:rPr>
        <w:t xml:space="preserve"> vs isotropic gain</w:t>
      </w:r>
      <w:r w:rsidR="00F5067F" w:rsidRPr="00840FC5">
        <w:rPr>
          <w:rFonts w:cstheme="minorHAnsi"/>
        </w:rPr>
        <w:t xml:space="preserve">. Here it is seen that the </w:t>
      </w:r>
      <w:r w:rsidR="00750171" w:rsidRPr="00840FC5">
        <w:rPr>
          <w:rFonts w:cstheme="minorHAnsi"/>
        </w:rPr>
        <w:t xml:space="preserve">SINR for a given isotropic gain varies greatly (tens of dBs). </w:t>
      </w:r>
      <w:r w:rsidR="00616955" w:rsidRPr="00840FC5">
        <w:rPr>
          <w:rFonts w:cstheme="minorHAnsi"/>
        </w:rPr>
        <w:t>These aspects and their interdependencies are quite complex, and it is difficult and likely inaccurate to represent antenna gains and interference levels with single values for use in standard link budgets. To address this, it is proposed to use system level simulations to directly generate SINR distributions.</w:t>
      </w:r>
    </w:p>
    <w:p w14:paraId="4E65B9E9" w14:textId="1782CEFB" w:rsidR="00811C64" w:rsidRPr="00840FC5" w:rsidRDefault="009E7384" w:rsidP="00840FC5">
      <w:pPr>
        <w:pStyle w:val="BodyText"/>
        <w:jc w:val="both"/>
        <w:rPr>
          <w:rFonts w:cstheme="minorHAnsi"/>
        </w:rPr>
      </w:pPr>
      <w:r w:rsidRPr="00840FC5">
        <w:rPr>
          <w:rFonts w:cstheme="minorHAnsi"/>
        </w:rPr>
        <w:t xml:space="preserve">Here it is observed that the antenna gains </w:t>
      </w:r>
      <w:r w:rsidR="006E0C1D" w:rsidRPr="00840FC5">
        <w:rPr>
          <w:rFonts w:cstheme="minorHAnsi"/>
        </w:rPr>
        <w:t xml:space="preserve">differ between </w:t>
      </w:r>
      <w:r w:rsidR="00E37707" w:rsidRPr="00840FC5">
        <w:rPr>
          <w:rFonts w:cstheme="minorHAnsi"/>
        </w:rPr>
        <w:t>channel</w:t>
      </w:r>
      <w:r w:rsidR="00F64DB2" w:rsidRPr="00840FC5">
        <w:rPr>
          <w:rFonts w:cstheme="minorHAnsi"/>
        </w:rPr>
        <w:t>s</w:t>
      </w:r>
      <w:r w:rsidR="00E37707" w:rsidRPr="00840FC5">
        <w:rPr>
          <w:rFonts w:cstheme="minorHAnsi"/>
        </w:rPr>
        <w:t xml:space="preserve">. Some are broadcast over the cell, some are </w:t>
      </w:r>
      <w:r w:rsidR="00AA3390" w:rsidRPr="00840FC5">
        <w:rPr>
          <w:rFonts w:cstheme="minorHAnsi"/>
        </w:rPr>
        <w:t>beam-</w:t>
      </w:r>
      <w:r w:rsidR="00E37707" w:rsidRPr="00840FC5">
        <w:rPr>
          <w:rFonts w:cstheme="minorHAnsi"/>
        </w:rPr>
        <w:t>swept</w:t>
      </w:r>
      <w:r w:rsidR="00AA3390" w:rsidRPr="00840FC5">
        <w:rPr>
          <w:rFonts w:cstheme="minorHAnsi"/>
        </w:rPr>
        <w:t xml:space="preserve">, and some to different degrees </w:t>
      </w:r>
      <w:r w:rsidR="006E0C1D" w:rsidRPr="00840FC5">
        <w:rPr>
          <w:rFonts w:cstheme="minorHAnsi"/>
        </w:rPr>
        <w:t>UE</w:t>
      </w:r>
      <w:r w:rsidR="00AA3390" w:rsidRPr="00840FC5">
        <w:rPr>
          <w:rFonts w:cstheme="minorHAnsi"/>
        </w:rPr>
        <w:t xml:space="preserve">-specifically beamformed. The antenna gains </w:t>
      </w:r>
      <w:r w:rsidR="0069492C" w:rsidRPr="00840FC5">
        <w:rPr>
          <w:rFonts w:cstheme="minorHAnsi"/>
        </w:rPr>
        <w:t xml:space="preserve">for a certain channel </w:t>
      </w:r>
      <w:r w:rsidR="00AA3390" w:rsidRPr="00840FC5">
        <w:rPr>
          <w:rFonts w:cstheme="minorHAnsi"/>
        </w:rPr>
        <w:t>further differ between users</w:t>
      </w:r>
      <w:r w:rsidR="0069492C" w:rsidRPr="00840FC5">
        <w:rPr>
          <w:rFonts w:cstheme="minorHAnsi"/>
        </w:rPr>
        <w:t xml:space="preserve">. Not all users </w:t>
      </w:r>
      <w:r w:rsidR="00140E54" w:rsidRPr="00840FC5">
        <w:rPr>
          <w:rFonts w:cstheme="minorHAnsi"/>
        </w:rPr>
        <w:t>are within the main-lobe</w:t>
      </w:r>
      <w:r w:rsidR="00E36A32" w:rsidRPr="00840FC5">
        <w:rPr>
          <w:rFonts w:cstheme="minorHAnsi"/>
        </w:rPr>
        <w:t xml:space="preserve"> or range of steerability </w:t>
      </w:r>
      <w:r w:rsidR="00140E54" w:rsidRPr="00840FC5">
        <w:rPr>
          <w:rFonts w:cstheme="minorHAnsi"/>
        </w:rPr>
        <w:t>of the antennas</w:t>
      </w:r>
      <w:r w:rsidR="00E36A32" w:rsidRPr="00840FC5">
        <w:rPr>
          <w:rFonts w:cstheme="minorHAnsi"/>
        </w:rPr>
        <w:t xml:space="preserve">, and hence do not </w:t>
      </w:r>
      <w:r w:rsidR="0069492C" w:rsidRPr="00840FC5">
        <w:rPr>
          <w:rFonts w:cstheme="minorHAnsi"/>
        </w:rPr>
        <w:t>experience the maximum antenna gain.</w:t>
      </w:r>
      <w:r w:rsidR="004577B5" w:rsidRPr="00840FC5">
        <w:rPr>
          <w:rFonts w:cstheme="minorHAnsi"/>
        </w:rPr>
        <w:t xml:space="preserve"> </w:t>
      </w:r>
      <w:r w:rsidR="004532D1" w:rsidRPr="00840FC5">
        <w:rPr>
          <w:rFonts w:cstheme="minorHAnsi"/>
        </w:rPr>
        <w:t>It is observed that also these aspects differ between channels and be</w:t>
      </w:r>
      <w:r w:rsidR="008F2583" w:rsidRPr="00840FC5">
        <w:rPr>
          <w:rFonts w:cstheme="minorHAnsi"/>
        </w:rPr>
        <w:t xml:space="preserve">tween users. </w:t>
      </w:r>
    </w:p>
    <w:p w14:paraId="0966DA51" w14:textId="20D28847" w:rsidR="005441E8" w:rsidRPr="005441E8" w:rsidRDefault="005441E8" w:rsidP="005441E8">
      <w:r w:rsidRPr="00EE2471">
        <w:rPr>
          <w:rFonts w:ascii="Times New Roman" w:hAnsi="Times New Roman" w:cs="Times New Roman"/>
          <w:noProof/>
          <w:sz w:val="20"/>
          <w:szCs w:val="20"/>
        </w:rPr>
        <w:lastRenderedPageBreak/>
        <w:drawing>
          <wp:inline distT="0" distB="0" distL="0" distR="0" wp14:anchorId="47C2DFA3" wp14:editId="1A0A53DF">
            <wp:extent cx="5324475" cy="399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7A2F3D70" w14:textId="1B977362" w:rsidR="005441E8" w:rsidRPr="00623875" w:rsidRDefault="005441E8" w:rsidP="005441E8">
      <w:pPr>
        <w:pStyle w:val="Caption"/>
        <w:rPr>
          <w:rFonts w:ascii="Times New Roman" w:hAnsi="Times New Roman" w:cs="Times New Roman"/>
          <w:sz w:val="20"/>
          <w:szCs w:val="20"/>
        </w:rPr>
      </w:pPr>
      <w:bookmarkStart w:id="2" w:name="_Ref31786084"/>
      <w:r w:rsidRPr="00623875">
        <w:t xml:space="preserve">Figure </w:t>
      </w:r>
      <w:r w:rsidR="00BE1551">
        <w:fldChar w:fldCharType="begin"/>
      </w:r>
      <w:r w:rsidR="00BE1551">
        <w:instrText xml:space="preserve"> STYLEREF 1 \s </w:instrText>
      </w:r>
      <w:r w:rsidR="00BE1551">
        <w:fldChar w:fldCharType="separate"/>
      </w:r>
      <w:r w:rsidR="00BE1551">
        <w:rPr>
          <w:noProof/>
        </w:rPr>
        <w:t>3</w:t>
      </w:r>
      <w:r w:rsidR="00BE1551">
        <w:fldChar w:fldCharType="end"/>
      </w:r>
      <w:r w:rsidR="00BE1551">
        <w:noBreakHyphen/>
      </w:r>
      <w:r w:rsidR="00BE1551">
        <w:fldChar w:fldCharType="begin"/>
      </w:r>
      <w:r w:rsidR="00BE1551">
        <w:instrText xml:space="preserve"> SEQ Figure \* ARABIC \s 1 </w:instrText>
      </w:r>
      <w:r w:rsidR="00BE1551">
        <w:fldChar w:fldCharType="separate"/>
      </w:r>
      <w:r w:rsidR="00BE1551">
        <w:rPr>
          <w:noProof/>
        </w:rPr>
        <w:t>2</w:t>
      </w:r>
      <w:r w:rsidR="00BE1551">
        <w:fldChar w:fldCharType="end"/>
      </w:r>
      <w:r w:rsidRPr="00623875">
        <w:t>.</w:t>
      </w:r>
      <w:bookmarkEnd w:id="2"/>
      <w:r w:rsidRPr="00623875">
        <w:t xml:space="preserve"> </w:t>
      </w:r>
      <w:r w:rsidR="00F32ABB">
        <w:t>Example of d</w:t>
      </w:r>
      <w:r>
        <w:t xml:space="preserve">ownlink SINR vs. isotropic loss for different users. </w:t>
      </w:r>
    </w:p>
    <w:p w14:paraId="31B7EB4C" w14:textId="521CED88" w:rsidR="00796587" w:rsidRPr="00840FC5" w:rsidRDefault="006B4D39" w:rsidP="00840FC5">
      <w:pPr>
        <w:pStyle w:val="BodyText"/>
        <w:spacing w:after="0"/>
        <w:jc w:val="both"/>
        <w:rPr>
          <w:rFonts w:cstheme="minorHAnsi"/>
          <w:b/>
        </w:rPr>
      </w:pPr>
      <w:r w:rsidRPr="00840FC5">
        <w:rPr>
          <w:rFonts w:cstheme="minorHAnsi"/>
          <w:b/>
        </w:rPr>
        <w:t xml:space="preserve">Observation: </w:t>
      </w:r>
    </w:p>
    <w:p w14:paraId="2A7E0F2D" w14:textId="4999F0CE" w:rsidR="006B4D39" w:rsidRPr="00840FC5" w:rsidRDefault="006B40FD" w:rsidP="00840FC5">
      <w:pPr>
        <w:pStyle w:val="BodyText"/>
        <w:numPr>
          <w:ilvl w:val="0"/>
          <w:numId w:val="21"/>
        </w:numPr>
        <w:spacing w:after="240"/>
        <w:jc w:val="both"/>
        <w:rPr>
          <w:rFonts w:cstheme="minorHAnsi"/>
          <w:bCs/>
        </w:rPr>
      </w:pPr>
      <w:r w:rsidRPr="00840FC5">
        <w:rPr>
          <w:rFonts w:cstheme="minorHAnsi"/>
          <w:bCs/>
        </w:rPr>
        <w:t xml:space="preserve">The variation in </w:t>
      </w:r>
      <w:r w:rsidR="00732069" w:rsidRPr="00840FC5">
        <w:rPr>
          <w:rFonts w:cstheme="minorHAnsi"/>
          <w:bCs/>
        </w:rPr>
        <w:t xml:space="preserve">antenna gains and SINR for a </w:t>
      </w:r>
      <w:r w:rsidR="009975F3" w:rsidRPr="00840FC5">
        <w:rPr>
          <w:rFonts w:cstheme="minorHAnsi"/>
          <w:bCs/>
        </w:rPr>
        <w:t xml:space="preserve">given isotropic loss is </w:t>
      </w:r>
      <w:r w:rsidR="00A57BC4" w:rsidRPr="00840FC5">
        <w:rPr>
          <w:rFonts w:cstheme="minorHAnsi"/>
          <w:bCs/>
        </w:rPr>
        <w:t>large</w:t>
      </w:r>
      <w:r w:rsidR="00A82622" w:rsidRPr="00840FC5">
        <w:rPr>
          <w:rFonts w:cstheme="minorHAnsi"/>
          <w:bCs/>
        </w:rPr>
        <w:t>.</w:t>
      </w:r>
    </w:p>
    <w:p w14:paraId="32005CBB" w14:textId="77777777" w:rsidR="00164800" w:rsidRDefault="00164800" w:rsidP="00164800">
      <w:pPr>
        <w:pStyle w:val="Heading1"/>
      </w:pPr>
      <w:r>
        <w:t>The proposed methodology</w:t>
      </w:r>
    </w:p>
    <w:p w14:paraId="32BCAECC" w14:textId="4ACF020F" w:rsidR="006B5A1B" w:rsidRPr="00840FC5" w:rsidRDefault="006B5A1B" w:rsidP="00840FC5">
      <w:pPr>
        <w:pStyle w:val="BodyText"/>
        <w:jc w:val="both"/>
        <w:rPr>
          <w:rFonts w:cstheme="minorHAnsi"/>
        </w:rPr>
      </w:pPr>
      <w:r w:rsidRPr="00840FC5">
        <w:rPr>
          <w:rFonts w:cstheme="minorHAnsi"/>
        </w:rPr>
        <w:t>The coverage of a certain signal or channel depends on the ‘service quality’ required on that channel, e.g. error rate</w:t>
      </w:r>
      <w:r w:rsidR="0016171F" w:rsidRPr="00840FC5">
        <w:rPr>
          <w:rFonts w:cstheme="minorHAnsi"/>
        </w:rPr>
        <w:t xml:space="preserve"> and/or data rate</w:t>
      </w:r>
      <w:r w:rsidRPr="00840FC5">
        <w:rPr>
          <w:rFonts w:cstheme="minorHAnsi"/>
        </w:rPr>
        <w:t xml:space="preserve">, the link quality required to reach that acceptable service quality, and the ability of the system to generate the link quality.  </w:t>
      </w:r>
    </w:p>
    <w:p w14:paraId="0B8AA4F3" w14:textId="77777777" w:rsidR="006B5A1B" w:rsidRPr="00840FC5" w:rsidRDefault="006B5A1B" w:rsidP="00840FC5">
      <w:pPr>
        <w:pStyle w:val="BodyText"/>
        <w:jc w:val="both"/>
        <w:rPr>
          <w:rFonts w:cstheme="minorHAnsi"/>
        </w:rPr>
      </w:pPr>
      <w:r w:rsidRPr="00840FC5">
        <w:rPr>
          <w:rFonts w:cstheme="minorHAnsi"/>
        </w:rPr>
        <w:t>The link quality can be measured as Signal-to-Interference-and-Noise Ratio (SINR). The SINR required to reach a certain service quality is effectively determined by means of link simulations.</w:t>
      </w:r>
    </w:p>
    <w:p w14:paraId="60E6B3C6" w14:textId="33DF9EF6" w:rsidR="006B5A1B" w:rsidRPr="00840FC5" w:rsidRDefault="006B5A1B" w:rsidP="00840FC5">
      <w:pPr>
        <w:pStyle w:val="BodyText"/>
        <w:jc w:val="both"/>
        <w:rPr>
          <w:rFonts w:cstheme="minorHAnsi"/>
        </w:rPr>
      </w:pPr>
      <w:r w:rsidRPr="00840FC5">
        <w:rPr>
          <w:rFonts w:cstheme="minorHAnsi"/>
        </w:rPr>
        <w:t xml:space="preserve">On system-level, the downlink SINR for user </w:t>
      </w:r>
      <m:oMath>
        <m:r>
          <w:rPr>
            <w:rFonts w:ascii="Cambria Math" w:hAnsi="Cambria Math" w:cstheme="minorHAnsi"/>
          </w:rPr>
          <m:t>i</m:t>
        </m:r>
      </m:oMath>
      <w:r w:rsidRPr="00840FC5">
        <w:rPr>
          <w:rFonts w:cstheme="minorHAnsi"/>
        </w:rPr>
        <w:t xml:space="preserve"> served by base station </w:t>
      </w:r>
      <m:oMath>
        <m:r>
          <w:rPr>
            <w:rFonts w:ascii="Cambria Math" w:hAnsi="Cambria Math" w:cstheme="minorHAnsi"/>
          </w:rPr>
          <m:t>j</m:t>
        </m:r>
      </m:oMath>
      <w:r w:rsidRPr="00840FC5">
        <w:rPr>
          <w:rFonts w:cstheme="minorHAnsi"/>
        </w:rPr>
        <w:t xml:space="preserve"> and interfered by base stations </w:t>
      </w:r>
      <m:oMath>
        <m:r>
          <w:rPr>
            <w:rFonts w:ascii="Cambria Math" w:hAnsi="Cambria Math" w:cstheme="minorHAnsi"/>
          </w:rPr>
          <m:t>k≠j</m:t>
        </m:r>
      </m:oMath>
      <w:r w:rsidR="003A4B99">
        <w:rPr>
          <w:rFonts w:cstheme="minorHAnsi"/>
        </w:rPr>
        <w:t xml:space="preserve"> </w:t>
      </w:r>
      <w:r w:rsidRPr="00840FC5">
        <w:rPr>
          <w:rFonts w:cstheme="minorHAnsi"/>
        </w:rPr>
        <w:t>can be expressed as:</w:t>
      </w:r>
    </w:p>
    <w:p w14:paraId="0D8BA74C" w14:textId="77777777" w:rsidR="006B5A1B" w:rsidRPr="00840FC5" w:rsidRDefault="00CF2FE0" w:rsidP="00840FC5">
      <w:pPr>
        <w:pStyle w:val="BodyText"/>
        <w:jc w:val="both"/>
        <w:rPr>
          <w:rFonts w:cstheme="minorHAnsi"/>
        </w:rPr>
      </w:pPr>
      <m:oMathPara>
        <m:oMath>
          <m:sSub>
            <m:sSubPr>
              <m:ctrlPr>
                <w:rPr>
                  <w:rFonts w:ascii="Cambria Math" w:hAnsi="Cambria Math" w:cstheme="minorHAnsi"/>
                  <w:i/>
                </w:rPr>
              </m:ctrlPr>
            </m:sSubPr>
            <m:e>
              <m:r>
                <w:rPr>
                  <w:rFonts w:ascii="Cambria Math" w:hAnsi="Cambria Math" w:cstheme="minorHAnsi"/>
                </w:rPr>
                <m:t>SINR</m:t>
              </m:r>
            </m:e>
            <m:sub>
              <m:r>
                <w:rPr>
                  <w:rFonts w:ascii="Cambria Math" w:hAnsi="Cambria Math" w:cstheme="minorHAnsi"/>
                </w:rPr>
                <m:t>i</m:t>
              </m:r>
            </m:sub>
          </m:sSub>
          <m:r>
            <w:rPr>
              <w:rFonts w:ascii="Cambria Math" w:hAnsi="Cambria Math" w:cstheme="minorHAnsi"/>
            </w:rPr>
            <m:t>=</m:t>
          </m:r>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i</m:t>
                  </m:r>
                </m:sub>
              </m:sSub>
            </m:num>
            <m:den>
              <m:sSub>
                <m:sSubPr>
                  <m:ctrlPr>
                    <w:rPr>
                      <w:rFonts w:ascii="Cambria Math" w:hAnsi="Cambria Math" w:cstheme="minorHAnsi"/>
                      <w:i/>
                    </w:rPr>
                  </m:ctrlPr>
                </m:sSubPr>
                <m:e>
                  <m:r>
                    <w:rPr>
                      <w:rFonts w:ascii="Cambria Math" w:hAnsi="Cambria Math" w:cstheme="minorHAnsi"/>
                    </w:rPr>
                    <m:t>I</m:t>
                  </m:r>
                </m:e>
                <m:sub>
                  <m:r>
                    <w:rPr>
                      <w:rFonts w:ascii="Cambria Math" w:hAnsi="Cambria Math" w:cstheme="minorHAnsi"/>
                    </w:rPr>
                    <m:t>i</m:t>
                  </m:r>
                </m:sub>
              </m:sSub>
              <m:r>
                <w:rPr>
                  <w:rFonts w:ascii="Cambria Math" w:hAnsi="Cambria Math" w:cstheme="minorHAnsi"/>
                </w:rPr>
                <m:t>+N</m:t>
              </m:r>
            </m:den>
          </m:f>
          <m:r>
            <w:rPr>
              <w:rFonts w:ascii="Cambria Math" w:hAnsi="Cambria Math" w:cstheme="minorHAnsi"/>
            </w:rPr>
            <m:t>=</m:t>
          </m:r>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ij</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iso ij</m:t>
                  </m:r>
                </m:sub>
              </m:sSub>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tx ij</m:t>
                  </m:r>
                </m:sub>
              </m:sSub>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rx ij</m:t>
                  </m:r>
                </m:sub>
              </m:sSub>
            </m:num>
            <m:den>
              <m:nary>
                <m:naryPr>
                  <m:chr m:val="∑"/>
                  <m:limLoc m:val="undOvr"/>
                  <m:supHide m:val="1"/>
                  <m:ctrlPr>
                    <w:rPr>
                      <w:rFonts w:ascii="Cambria Math" w:hAnsi="Cambria Math" w:cstheme="minorHAnsi"/>
                      <w:i/>
                    </w:rPr>
                  </m:ctrlPr>
                </m:naryPr>
                <m:sub>
                  <m:r>
                    <w:rPr>
                      <w:rFonts w:ascii="Cambria Math" w:hAnsi="Cambria Math" w:cstheme="minorHAnsi" w:hint="eastAsia"/>
                    </w:rPr>
                    <m:t>k</m:t>
                  </m:r>
                  <m:r>
                    <w:rPr>
                      <w:rFonts w:ascii="Cambria Math" w:hAnsi="Cambria Math" w:cstheme="minorHAnsi" w:hint="eastAsia"/>
                    </w:rPr>
                    <m:t>≠</m:t>
                  </m:r>
                  <m:r>
                    <w:rPr>
                      <w:rFonts w:ascii="Cambria Math" w:hAnsi="Cambria Math" w:cstheme="minorHAnsi" w:hint="eastAsia"/>
                    </w:rPr>
                    <m:t>j</m:t>
                  </m:r>
                </m:sub>
                <m:sup/>
                <m:e>
                  <m:sSub>
                    <m:sSubPr>
                      <m:ctrlPr>
                        <w:rPr>
                          <w:rFonts w:ascii="Cambria Math" w:hAnsi="Cambria Math" w:cstheme="minorHAnsi"/>
                          <w:i/>
                        </w:rPr>
                      </m:ctrlPr>
                    </m:sSubPr>
                    <m:e>
                      <m:sSub>
                        <m:sSubPr>
                          <m:ctrlPr>
                            <w:rPr>
                              <w:rFonts w:ascii="Cambria Math" w:hAnsi="Cambria Math" w:cstheme="minorHAnsi"/>
                              <w:i/>
                            </w:rPr>
                          </m:ctrlPr>
                        </m:sSubPr>
                        <m:e>
                          <m:r>
                            <w:rPr>
                              <w:rFonts w:ascii="Cambria Math" w:hAnsi="Cambria Math" w:cstheme="minorHAnsi"/>
                            </w:rPr>
                            <m:t>a</m:t>
                          </m:r>
                        </m:e>
                        <m:sub>
                          <m:r>
                            <w:rPr>
                              <w:rFonts w:ascii="Cambria Math" w:hAnsi="Cambria Math" w:cstheme="minorHAnsi"/>
                            </w:rPr>
                            <m:t>k</m:t>
                          </m:r>
                        </m:sub>
                      </m:sSub>
                      <m:r>
                        <w:rPr>
                          <w:rFonts w:ascii="Cambria Math" w:hAnsi="Cambria Math" w:cstheme="minorHAnsi"/>
                        </w:rPr>
                        <m:t>∙P</m:t>
                      </m:r>
                    </m:e>
                    <m:sub>
                      <m:r>
                        <w:rPr>
                          <w:rFonts w:ascii="Cambria Math" w:hAnsi="Cambria Math" w:cstheme="minorHAnsi"/>
                        </w:rPr>
                        <m:t>ik</m:t>
                      </m:r>
                    </m:sub>
                  </m:sSub>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iso ik</m:t>
                      </m:r>
                    </m:sub>
                  </m:sSub>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tx ik</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rx ik</m:t>
                      </m:r>
                    </m:sub>
                  </m:sSub>
                  <m:r>
                    <w:rPr>
                      <w:rFonts w:ascii="Cambria Math" w:hAnsi="Cambria Math" w:cstheme="minorHAnsi"/>
                    </w:rPr>
                    <m:t>+N</m:t>
                  </m:r>
                </m:e>
              </m:nary>
            </m:den>
          </m:f>
        </m:oMath>
      </m:oMathPara>
    </w:p>
    <w:p w14:paraId="2D20DDD5" w14:textId="2A39279A" w:rsidR="004A1450" w:rsidRPr="00840FC5" w:rsidRDefault="004A1450" w:rsidP="00840FC5">
      <w:pPr>
        <w:jc w:val="both"/>
        <w:rPr>
          <w:rFonts w:cstheme="minorHAnsi"/>
        </w:rPr>
      </w:pPr>
      <w:r w:rsidRPr="00840FC5">
        <w:rPr>
          <w:rFonts w:cstheme="minorHAnsi"/>
        </w:rPr>
        <w:t xml:space="preserve">Given the complexity of the </w:t>
      </w:r>
      <w:r w:rsidR="005D3131" w:rsidRPr="00840FC5">
        <w:rPr>
          <w:rFonts w:cstheme="minorHAnsi"/>
        </w:rPr>
        <w:t>relation between these parameters</w:t>
      </w:r>
      <w:r w:rsidR="003E4A66" w:rsidRPr="00840FC5">
        <w:rPr>
          <w:rFonts w:cstheme="minorHAnsi"/>
        </w:rPr>
        <w:t xml:space="preserve"> affecting the SINR, and the difficulty to accurately </w:t>
      </w:r>
      <w:r w:rsidR="00F03DE5" w:rsidRPr="00840FC5">
        <w:rPr>
          <w:rFonts w:cstheme="minorHAnsi"/>
        </w:rPr>
        <w:t xml:space="preserve">capture that in a conventional link budget, it is proposed to </w:t>
      </w:r>
      <w:r w:rsidR="00704331" w:rsidRPr="00840FC5">
        <w:rPr>
          <w:rFonts w:cstheme="minorHAnsi"/>
        </w:rPr>
        <w:t xml:space="preserve">generate </w:t>
      </w:r>
      <w:r w:rsidR="00690530" w:rsidRPr="00840FC5">
        <w:rPr>
          <w:rFonts w:cstheme="minorHAnsi"/>
        </w:rPr>
        <w:t>SINR distributions by means of system-level simulations.</w:t>
      </w:r>
      <w:r w:rsidR="005D3131" w:rsidRPr="00840FC5">
        <w:rPr>
          <w:rFonts w:cstheme="minorHAnsi"/>
        </w:rPr>
        <w:t xml:space="preserve"> </w:t>
      </w:r>
      <w:r w:rsidR="00DE23C4" w:rsidRPr="00840FC5">
        <w:rPr>
          <w:rFonts w:cstheme="minorHAnsi"/>
        </w:rPr>
        <w:t>A channel with significantly worse coverage than others</w:t>
      </w:r>
      <w:r w:rsidR="00B1386A" w:rsidRPr="00840FC5">
        <w:rPr>
          <w:rFonts w:cstheme="minorHAnsi"/>
        </w:rPr>
        <w:t xml:space="preserve"> </w:t>
      </w:r>
      <w:r w:rsidR="009C2E72" w:rsidRPr="00840FC5">
        <w:rPr>
          <w:rFonts w:cstheme="minorHAnsi"/>
        </w:rPr>
        <w:t xml:space="preserve">is considered a candidate </w:t>
      </w:r>
      <w:r w:rsidR="0093109E" w:rsidRPr="00840FC5">
        <w:rPr>
          <w:rFonts w:cstheme="minorHAnsi"/>
        </w:rPr>
        <w:t>for enhancements.</w:t>
      </w:r>
      <w:r w:rsidRPr="00840FC5">
        <w:rPr>
          <w:rFonts w:cstheme="minorHAnsi"/>
        </w:rPr>
        <w:t xml:space="preserve"> </w:t>
      </w:r>
    </w:p>
    <w:p w14:paraId="00A1C622" w14:textId="797BB14E" w:rsidR="00B7549F" w:rsidRPr="00840FC5" w:rsidRDefault="00B7549F" w:rsidP="00840FC5">
      <w:pPr>
        <w:pStyle w:val="BodyText"/>
        <w:jc w:val="both"/>
        <w:rPr>
          <w:rFonts w:cstheme="minorHAnsi"/>
        </w:rPr>
      </w:pPr>
      <w:r w:rsidRPr="00840FC5">
        <w:rPr>
          <w:rFonts w:cstheme="minorHAnsi"/>
        </w:rPr>
        <w:lastRenderedPageBreak/>
        <w:t>Given the division into link- and system-level simulations, the question arises on how to model the antenna capabilities on link- and system-level. Roughly speaking, the larger subset of the antennas that is modelled on link-level, the more accurately signal-processing-related aspects are modelled, whereas the larger subset is modelled on system level the more accurately the beamforming gains of the desired signal and suppression of interference are modelled. In order to reduce complexity of the link simulations and properly model the beamforming gains on system-level, the subset of antennas simulated on link level is kept small. In the downlink direction, the number of receive antennas is two or four, and the number of transmit antennas is two (hence 2x2 or 2x4 configurations are studied)</w:t>
      </w:r>
      <w:r w:rsidR="00E5628E">
        <w:rPr>
          <w:rFonts w:cstheme="minorHAnsi"/>
        </w:rPr>
        <w:t xml:space="preserve"> to allow to capture some transmit diversity and </w:t>
      </w:r>
      <w:r w:rsidR="00753CEF">
        <w:rPr>
          <w:rFonts w:cstheme="minorHAnsi"/>
        </w:rPr>
        <w:t>sp</w:t>
      </w:r>
      <w:r w:rsidR="00E5628E">
        <w:rPr>
          <w:rFonts w:cstheme="minorHAnsi"/>
        </w:rPr>
        <w:t>atial mul</w:t>
      </w:r>
      <w:r w:rsidR="00753CEF">
        <w:rPr>
          <w:rFonts w:cstheme="minorHAnsi"/>
        </w:rPr>
        <w:t>ti</w:t>
      </w:r>
      <w:r w:rsidR="00E5628E">
        <w:rPr>
          <w:rFonts w:cstheme="minorHAnsi"/>
        </w:rPr>
        <w:t>plexing</w:t>
      </w:r>
      <w:r w:rsidR="00312D81">
        <w:rPr>
          <w:rFonts w:cstheme="minorHAnsi"/>
        </w:rPr>
        <w:t xml:space="preserve"> </w:t>
      </w:r>
      <w:r w:rsidR="00E5628E">
        <w:rPr>
          <w:rFonts w:cstheme="minorHAnsi"/>
        </w:rPr>
        <w:t>benefits</w:t>
      </w:r>
      <w:r w:rsidRPr="00840FC5">
        <w:rPr>
          <w:rFonts w:cstheme="minorHAnsi"/>
        </w:rPr>
        <w:t xml:space="preserve">. </w:t>
      </w:r>
      <w:r w:rsidR="00753CEF">
        <w:rPr>
          <w:rFonts w:cstheme="minorHAnsi"/>
        </w:rPr>
        <w:t xml:space="preserve"> </w:t>
      </w:r>
      <w:r w:rsidRPr="00840FC5">
        <w:rPr>
          <w:rFonts w:cstheme="minorHAnsi"/>
        </w:rPr>
        <w:t xml:space="preserve">In the uplink direction, the number of transmit antennas is </w:t>
      </w:r>
      <w:r w:rsidR="008E7F8A">
        <w:rPr>
          <w:rFonts w:cstheme="minorHAnsi"/>
        </w:rPr>
        <w:t>one</w:t>
      </w:r>
      <w:r w:rsidRPr="00840FC5">
        <w:rPr>
          <w:rFonts w:cstheme="minorHAnsi"/>
        </w:rPr>
        <w:t xml:space="preserve">, and the number of receive antennas is two </w:t>
      </w:r>
      <w:r w:rsidR="00312D81">
        <w:rPr>
          <w:rFonts w:cstheme="minorHAnsi"/>
        </w:rPr>
        <w:t xml:space="preserve">or four </w:t>
      </w:r>
      <w:r w:rsidR="008E7F8A">
        <w:rPr>
          <w:rFonts w:cstheme="minorHAnsi"/>
        </w:rPr>
        <w:t xml:space="preserve">in </w:t>
      </w:r>
      <w:r w:rsidR="009B5CF4">
        <w:rPr>
          <w:rFonts w:cstheme="minorHAnsi"/>
        </w:rPr>
        <w:fldChar w:fldCharType="begin"/>
      </w:r>
      <w:r w:rsidR="009B5CF4">
        <w:rPr>
          <w:rFonts w:cstheme="minorHAnsi"/>
        </w:rPr>
        <w:instrText xml:space="preserve"> REF _Ref40444141 \n \h </w:instrText>
      </w:r>
      <w:r w:rsidR="009B5CF4">
        <w:rPr>
          <w:rFonts w:cstheme="minorHAnsi"/>
        </w:rPr>
      </w:r>
      <w:r w:rsidR="009B5CF4">
        <w:rPr>
          <w:rFonts w:cstheme="minorHAnsi"/>
        </w:rPr>
        <w:fldChar w:fldCharType="separate"/>
      </w:r>
      <w:r w:rsidR="009B5CF4">
        <w:rPr>
          <w:rFonts w:cstheme="minorHAnsi"/>
        </w:rPr>
        <w:t>[1]</w:t>
      </w:r>
      <w:r w:rsidR="009B5CF4">
        <w:rPr>
          <w:rFonts w:cstheme="minorHAnsi"/>
        </w:rPr>
        <w:fldChar w:fldCharType="end"/>
      </w:r>
      <w:r w:rsidR="008E7F8A">
        <w:rPr>
          <w:rFonts w:cstheme="minorHAnsi"/>
        </w:rPr>
        <w:t xml:space="preserve"> and </w:t>
      </w:r>
      <w:r w:rsidR="00312D81">
        <w:rPr>
          <w:rFonts w:cstheme="minorHAnsi"/>
        </w:rPr>
        <w:t xml:space="preserve">two in </w:t>
      </w:r>
      <w:r w:rsidR="009B5CF4">
        <w:rPr>
          <w:rFonts w:cstheme="minorHAnsi"/>
        </w:rPr>
        <w:fldChar w:fldCharType="begin"/>
      </w:r>
      <w:r w:rsidR="009B5CF4">
        <w:rPr>
          <w:rFonts w:cstheme="minorHAnsi"/>
        </w:rPr>
        <w:instrText xml:space="preserve"> REF _Ref40462732 \n \h </w:instrText>
      </w:r>
      <w:r w:rsidR="009B5CF4">
        <w:rPr>
          <w:rFonts w:cstheme="minorHAnsi"/>
        </w:rPr>
      </w:r>
      <w:r w:rsidR="009B5CF4">
        <w:rPr>
          <w:rFonts w:cstheme="minorHAnsi"/>
        </w:rPr>
        <w:fldChar w:fldCharType="separate"/>
      </w:r>
      <w:r w:rsidR="009B5CF4">
        <w:rPr>
          <w:rFonts w:cstheme="minorHAnsi"/>
        </w:rPr>
        <w:t>[2]</w:t>
      </w:r>
      <w:r w:rsidR="009B5CF4">
        <w:rPr>
          <w:rFonts w:cstheme="minorHAnsi"/>
        </w:rPr>
        <w:fldChar w:fldCharType="end"/>
      </w:r>
      <w:r w:rsidR="008E7F8A">
        <w:rPr>
          <w:rFonts w:cstheme="minorHAnsi"/>
        </w:rPr>
        <w:t xml:space="preserve"> </w:t>
      </w:r>
      <w:r w:rsidRPr="00840FC5">
        <w:rPr>
          <w:rFonts w:cstheme="minorHAnsi"/>
        </w:rPr>
        <w:t xml:space="preserve">(hence </w:t>
      </w:r>
      <w:r w:rsidR="008E7F8A">
        <w:rPr>
          <w:rFonts w:cstheme="minorHAnsi"/>
        </w:rPr>
        <w:t>1</w:t>
      </w:r>
      <w:r w:rsidRPr="00840FC5">
        <w:rPr>
          <w:rFonts w:cstheme="minorHAnsi"/>
        </w:rPr>
        <w:t xml:space="preserve">x2 </w:t>
      </w:r>
      <w:r w:rsidR="008E7F8A">
        <w:rPr>
          <w:rFonts w:cstheme="minorHAnsi"/>
        </w:rPr>
        <w:t xml:space="preserve">and 1x4 </w:t>
      </w:r>
      <w:r w:rsidRPr="00840FC5">
        <w:rPr>
          <w:rFonts w:cstheme="minorHAnsi"/>
        </w:rPr>
        <w:t xml:space="preserve">configurations are studied). The remaining number of antennas are modelled on system-level.   </w:t>
      </w:r>
    </w:p>
    <w:p w14:paraId="6A64BAAC" w14:textId="2A4DA457" w:rsidR="00C81514" w:rsidRPr="00840FC5" w:rsidRDefault="00022E4F" w:rsidP="00840FC5">
      <w:pPr>
        <w:pStyle w:val="BodyText"/>
        <w:jc w:val="both"/>
        <w:rPr>
          <w:rFonts w:cstheme="minorHAnsi"/>
        </w:rPr>
      </w:pPr>
      <w:r w:rsidRPr="00840FC5">
        <w:rPr>
          <w:rFonts w:cstheme="minorHAnsi"/>
        </w:rPr>
        <w:t>This approach is similar to the one used for the IMT-2020 mobility evaluations, where link- and system-level evaluations are combined to determine if the link quality required to support a certain speed is supported for 50% of the users.</w:t>
      </w:r>
    </w:p>
    <w:p w14:paraId="74DB1115" w14:textId="69112108" w:rsidR="005F4DF4" w:rsidRPr="00E66694" w:rsidRDefault="005F4DF4" w:rsidP="005F4DF4">
      <w:pPr>
        <w:pStyle w:val="BodyText"/>
        <w:spacing w:after="0"/>
        <w:rPr>
          <w:rFonts w:cstheme="minorHAnsi"/>
          <w:b/>
        </w:rPr>
      </w:pPr>
      <w:r w:rsidRPr="00E66694">
        <w:rPr>
          <w:rFonts w:cstheme="minorHAnsi"/>
          <w:b/>
        </w:rPr>
        <w:t xml:space="preserve">Proposals: </w:t>
      </w:r>
    </w:p>
    <w:p w14:paraId="132B45DF" w14:textId="77777777" w:rsidR="005F4DF4" w:rsidRPr="00E66694" w:rsidRDefault="005F4DF4" w:rsidP="005F4DF4">
      <w:pPr>
        <w:pStyle w:val="BodyText"/>
        <w:numPr>
          <w:ilvl w:val="0"/>
          <w:numId w:val="20"/>
        </w:numPr>
        <w:spacing w:after="0"/>
        <w:jc w:val="both"/>
        <w:rPr>
          <w:rFonts w:cstheme="minorHAnsi"/>
          <w:bCs/>
        </w:rPr>
      </w:pPr>
      <w:r w:rsidRPr="00E66694">
        <w:rPr>
          <w:rFonts w:cstheme="minorHAnsi"/>
          <w:bCs/>
        </w:rPr>
        <w:t>Use link level simulations to determine required SINRs for different channels</w:t>
      </w:r>
    </w:p>
    <w:p w14:paraId="7E243D92" w14:textId="77777777" w:rsidR="005F4DF4" w:rsidRPr="00E66694" w:rsidRDefault="005F4DF4" w:rsidP="005F4DF4">
      <w:pPr>
        <w:pStyle w:val="BodyText"/>
        <w:numPr>
          <w:ilvl w:val="0"/>
          <w:numId w:val="20"/>
        </w:numPr>
        <w:spacing w:after="0"/>
        <w:jc w:val="both"/>
        <w:rPr>
          <w:rFonts w:cstheme="minorHAnsi"/>
          <w:bCs/>
        </w:rPr>
      </w:pPr>
      <w:r w:rsidRPr="00E66694">
        <w:rPr>
          <w:rFonts w:cstheme="minorHAnsi"/>
          <w:bCs/>
        </w:rPr>
        <w:t>Use system level simulations to determine SINR distributions, and the fraction of users that have coverage for different channels</w:t>
      </w:r>
    </w:p>
    <w:p w14:paraId="28EF068D" w14:textId="2EC221BE" w:rsidR="005F4DF4" w:rsidRPr="00840FC5" w:rsidRDefault="005F4DF4" w:rsidP="00840FC5">
      <w:pPr>
        <w:pStyle w:val="BodyText"/>
        <w:numPr>
          <w:ilvl w:val="0"/>
          <w:numId w:val="20"/>
        </w:numPr>
        <w:spacing w:after="240"/>
        <w:jc w:val="both"/>
        <w:rPr>
          <w:rFonts w:cstheme="minorHAnsi"/>
          <w:bCs/>
        </w:rPr>
      </w:pPr>
      <w:r w:rsidRPr="00E66694">
        <w:rPr>
          <w:rFonts w:cstheme="minorHAnsi"/>
          <w:bCs/>
        </w:rPr>
        <w:t>Consider channels with significantly worse coverage than others as candidates for enhancements</w:t>
      </w:r>
    </w:p>
    <w:p w14:paraId="7A94E74E" w14:textId="3FF3E137" w:rsidR="00FE5691" w:rsidRDefault="00E5628E" w:rsidP="004F7D6E">
      <w:pPr>
        <w:pStyle w:val="Heading1"/>
      </w:pPr>
      <w:r>
        <w:t xml:space="preserve">System level model for antenna gain </w:t>
      </w:r>
    </w:p>
    <w:p w14:paraId="48F7EF0C" w14:textId="6E979C74" w:rsidR="00B67A1D" w:rsidRDefault="00E5628E" w:rsidP="00613B38">
      <w:pPr>
        <w:jc w:val="both"/>
        <w:rPr>
          <w:lang w:val="en-GB"/>
        </w:rPr>
      </w:pPr>
      <w:r>
        <w:rPr>
          <w:lang w:val="en-GB"/>
        </w:rPr>
        <w:t>I</w:t>
      </w:r>
      <w:r w:rsidR="00A54AC4">
        <w:rPr>
          <w:lang w:val="en-GB"/>
        </w:rPr>
        <w:t>n</w:t>
      </w:r>
      <w:r>
        <w:rPr>
          <w:lang w:val="en-GB"/>
        </w:rPr>
        <w:t xml:space="preserve"> the previous section</w:t>
      </w:r>
      <w:r w:rsidR="00A54AC4">
        <w:rPr>
          <w:lang w:val="en-GB"/>
        </w:rPr>
        <w:t xml:space="preserve"> the system level transmit and receive antenna gains, </w:t>
      </w:r>
      <m:oMath>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tx,i,j</m:t>
            </m:r>
          </m:sub>
        </m:sSub>
      </m:oMath>
      <w:r w:rsidR="00A54AC4">
        <w:rPr>
          <w:lang w:val="en-GB"/>
        </w:rPr>
        <w:t xml:space="preserve"> and </w:t>
      </w:r>
      <m:oMath>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rx,i,j</m:t>
            </m:r>
          </m:sub>
        </m:sSub>
      </m:oMath>
      <w:r w:rsidR="00A54AC4">
        <w:rPr>
          <w:lang w:val="en-GB"/>
        </w:rPr>
        <w:t xml:space="preserve"> were introduced. Since the evaluations are divided between link and system level simulations, the gai</w:t>
      </w:r>
      <w:r w:rsidR="00C506C8">
        <w:rPr>
          <w:lang w:val="en-GB"/>
        </w:rPr>
        <w:t>n</w:t>
      </w:r>
      <w:r w:rsidR="00A86C63">
        <w:rPr>
          <w:lang w:val="en-GB"/>
        </w:rPr>
        <w:t xml:space="preserve"> </w:t>
      </w:r>
      <w:r w:rsidR="00A54AC4">
        <w:rPr>
          <w:lang w:val="en-GB"/>
        </w:rPr>
        <w:t>of the advanced antenna system is also split between link and system level. One part of the gain i</w:t>
      </w:r>
      <w:r w:rsidR="00753CEF">
        <w:rPr>
          <w:lang w:val="en-GB"/>
        </w:rPr>
        <w:t>s</w:t>
      </w:r>
      <w:r w:rsidR="00A54AC4">
        <w:rPr>
          <w:lang w:val="en-GB"/>
        </w:rPr>
        <w:t xml:space="preserve"> accounted for by the SINR requirement and another part of the gain</w:t>
      </w:r>
      <w:r w:rsidR="00C506C8">
        <w:rPr>
          <w:lang w:val="en-GB"/>
        </w:rPr>
        <w:t xml:space="preserve"> is accounted for by the antenna gain. The </w:t>
      </w:r>
      <w:r w:rsidR="006D00EA">
        <w:rPr>
          <w:lang w:val="en-GB"/>
        </w:rPr>
        <w:t>antenna gain</w:t>
      </w:r>
      <w:r w:rsidR="00C506C8">
        <w:rPr>
          <w:lang w:val="en-GB"/>
        </w:rPr>
        <w:t xml:space="preserve">, which depends on the </w:t>
      </w:r>
      <w:r w:rsidR="007C77A6">
        <w:rPr>
          <w:lang w:val="en-GB"/>
        </w:rPr>
        <w:t>direction</w:t>
      </w:r>
      <w:r w:rsidR="00C506C8">
        <w:rPr>
          <w:lang w:val="en-GB"/>
        </w:rPr>
        <w:t xml:space="preserve"> to the receive</w:t>
      </w:r>
      <w:r w:rsidR="00A86C63">
        <w:rPr>
          <w:lang w:val="en-GB"/>
        </w:rPr>
        <w:t>r</w:t>
      </w:r>
      <w:r w:rsidR="00C506C8">
        <w:rPr>
          <w:lang w:val="en-GB"/>
        </w:rPr>
        <w:t xml:space="preserve"> and transmitter respectively</w:t>
      </w:r>
      <w:r w:rsidR="00A86C63">
        <w:rPr>
          <w:lang w:val="en-GB"/>
        </w:rPr>
        <w:t xml:space="preserve"> thus includes both the </w:t>
      </w:r>
      <w:r w:rsidR="00B67A1D">
        <w:rPr>
          <w:lang w:val="en-GB"/>
        </w:rPr>
        <w:t>fixed</w:t>
      </w:r>
      <w:r w:rsidR="00A86C63">
        <w:rPr>
          <w:lang w:val="en-GB"/>
        </w:rPr>
        <w:t xml:space="preserve"> subarray</w:t>
      </w:r>
      <w:r w:rsidR="00B67A1D">
        <w:rPr>
          <w:lang w:val="en-GB"/>
        </w:rPr>
        <w:t xml:space="preserve"> gain (in dBi</w:t>
      </w:r>
      <w:r w:rsidR="00CA7C7E">
        <w:rPr>
          <w:lang w:val="en-GB"/>
        </w:rPr>
        <w:t>), as</w:t>
      </w:r>
      <w:r w:rsidR="006D00EA">
        <w:rPr>
          <w:lang w:val="en-GB"/>
        </w:rPr>
        <w:t xml:space="preserve"> well as the </w:t>
      </w:r>
      <w:r w:rsidR="00CA7C7E">
        <w:rPr>
          <w:lang w:val="en-GB"/>
        </w:rPr>
        <w:t>array gain</w:t>
      </w:r>
      <w:r w:rsidR="006D00EA">
        <w:rPr>
          <w:lang w:val="en-GB"/>
        </w:rPr>
        <w:t xml:space="preserve"> or beamforming </w:t>
      </w:r>
      <w:r w:rsidR="00CA7C7E">
        <w:rPr>
          <w:lang w:val="en-GB"/>
        </w:rPr>
        <w:t>of signal</w:t>
      </w:r>
      <w:r w:rsidR="006D00EA">
        <w:rPr>
          <w:lang w:val="en-GB"/>
        </w:rPr>
        <w:t xml:space="preserve"> </w:t>
      </w:r>
      <w:r w:rsidR="00CA7C7E">
        <w:rPr>
          <w:lang w:val="en-GB"/>
        </w:rPr>
        <w:t>processing done</w:t>
      </w:r>
      <w:r w:rsidR="006D00EA">
        <w:rPr>
          <w:lang w:val="en-GB"/>
        </w:rPr>
        <w:t xml:space="preserve"> </w:t>
      </w:r>
      <w:r w:rsidR="00CA7C7E">
        <w:rPr>
          <w:lang w:val="en-GB"/>
        </w:rPr>
        <w:t>in baseband</w:t>
      </w:r>
      <w:r w:rsidR="006D00EA">
        <w:rPr>
          <w:lang w:val="en-GB"/>
        </w:rPr>
        <w:t xml:space="preserve"> and/</w:t>
      </w:r>
      <w:r w:rsidR="00CA7C7E">
        <w:rPr>
          <w:lang w:val="en-GB"/>
        </w:rPr>
        <w:t>or radio</w:t>
      </w:r>
      <w:r w:rsidR="006D00EA">
        <w:rPr>
          <w:lang w:val="en-GB"/>
        </w:rPr>
        <w:t xml:space="preserve"> frequency</w:t>
      </w:r>
      <w:r w:rsidR="00B67A1D">
        <w:rPr>
          <w:lang w:val="en-GB"/>
        </w:rPr>
        <w:t xml:space="preserve"> (in dB).</w:t>
      </w:r>
    </w:p>
    <w:p w14:paraId="2B78EFB2" w14:textId="1A39775A" w:rsidR="00A14F19" w:rsidRPr="00613B38" w:rsidRDefault="00B67A1D" w:rsidP="00613B38">
      <w:pPr>
        <w:jc w:val="both"/>
        <w:rPr>
          <w:rFonts w:eastAsiaTheme="minorHAnsi" w:cstheme="minorHAnsi"/>
          <w:lang w:val="en-GB" w:eastAsia="en-US"/>
        </w:rPr>
      </w:pPr>
      <w:r>
        <w:rPr>
          <w:lang w:val="en-GB"/>
        </w:rPr>
        <w:t xml:space="preserve">The </w:t>
      </w:r>
      <w:r w:rsidR="007C77A6">
        <w:rPr>
          <w:lang w:val="en-GB"/>
        </w:rPr>
        <w:t xml:space="preserve">system level </w:t>
      </w:r>
      <w:r>
        <w:rPr>
          <w:lang w:val="en-GB"/>
        </w:rPr>
        <w:t>antenna gain</w:t>
      </w:r>
      <w:r w:rsidR="007C77A6">
        <w:rPr>
          <w:lang w:val="en-GB"/>
        </w:rPr>
        <w:t>s</w:t>
      </w:r>
      <w:r>
        <w:rPr>
          <w:lang w:val="en-GB"/>
        </w:rPr>
        <w:t xml:space="preserve"> depen</w:t>
      </w:r>
      <w:r w:rsidR="007C77A6">
        <w:rPr>
          <w:lang w:val="en-GB"/>
        </w:rPr>
        <w:t>d</w:t>
      </w:r>
      <w:r>
        <w:rPr>
          <w:lang w:val="en-GB"/>
        </w:rPr>
        <w:t xml:space="preserve"> in general on properties of the radio channel as such as directions and angle spread both in </w:t>
      </w:r>
      <w:r w:rsidR="00AD4144">
        <w:rPr>
          <w:lang w:val="en-GB"/>
        </w:rPr>
        <w:t xml:space="preserve">azimuth and elevation domains. </w:t>
      </w:r>
      <w:r w:rsidR="00CA7C7E">
        <w:rPr>
          <w:lang w:val="en-GB"/>
        </w:rPr>
        <w:t>Furthermore,</w:t>
      </w:r>
      <w:r w:rsidR="001F0DB3">
        <w:rPr>
          <w:lang w:val="en-GB"/>
        </w:rPr>
        <w:t xml:space="preserve"> </w:t>
      </w:r>
      <w:r w:rsidR="00F95CAE">
        <w:rPr>
          <w:lang w:val="en-GB"/>
        </w:rPr>
        <w:t>they</w:t>
      </w:r>
      <w:r>
        <w:rPr>
          <w:lang w:val="en-GB"/>
        </w:rPr>
        <w:t xml:space="preserve"> </w:t>
      </w:r>
      <w:r w:rsidR="001F0DB3">
        <w:rPr>
          <w:lang w:val="en-GB"/>
        </w:rPr>
        <w:t>also depend</w:t>
      </w:r>
      <w:r>
        <w:rPr>
          <w:lang w:val="en-GB"/>
        </w:rPr>
        <w:t xml:space="preserve"> on properties of the transmission and receive schemes respectively</w:t>
      </w:r>
      <w:r w:rsidR="00AD4144">
        <w:rPr>
          <w:lang w:val="en-GB"/>
        </w:rPr>
        <w:t>, whose performance</w:t>
      </w:r>
      <w:r w:rsidR="007C77A6">
        <w:rPr>
          <w:lang w:val="en-GB"/>
        </w:rPr>
        <w:t>s</w:t>
      </w:r>
      <w:r w:rsidR="00AD4144">
        <w:rPr>
          <w:lang w:val="en-GB"/>
        </w:rPr>
        <w:t xml:space="preserve"> </w:t>
      </w:r>
      <w:r w:rsidR="007C77A6">
        <w:rPr>
          <w:lang w:val="en-GB"/>
        </w:rPr>
        <w:t>may</w:t>
      </w:r>
      <w:r w:rsidR="00AD4144">
        <w:rPr>
          <w:lang w:val="en-GB"/>
        </w:rPr>
        <w:t xml:space="preserve"> also </w:t>
      </w:r>
      <w:r w:rsidR="00116D89">
        <w:rPr>
          <w:lang w:val="en-GB"/>
        </w:rPr>
        <w:t>depend</w:t>
      </w:r>
      <w:r w:rsidR="00AD4144">
        <w:rPr>
          <w:lang w:val="en-GB"/>
        </w:rPr>
        <w:t xml:space="preserve"> on channel </w:t>
      </w:r>
      <w:r w:rsidR="00AD4144" w:rsidRPr="005F2B4F">
        <w:rPr>
          <w:rFonts w:cstheme="minorHAnsi"/>
          <w:lang w:val="en-GB"/>
        </w:rPr>
        <w:t>propert</w:t>
      </w:r>
      <w:r w:rsidR="00116D89" w:rsidRPr="005F2B4F">
        <w:rPr>
          <w:rFonts w:cstheme="minorHAnsi"/>
          <w:lang w:val="en-GB"/>
        </w:rPr>
        <w:t>i</w:t>
      </w:r>
      <w:r w:rsidR="00AD4144" w:rsidRPr="005F2B4F">
        <w:rPr>
          <w:rFonts w:cstheme="minorHAnsi"/>
          <w:lang w:val="en-GB"/>
        </w:rPr>
        <w:t xml:space="preserve">es as well as quality of channel </w:t>
      </w:r>
      <w:r w:rsidR="005612EF" w:rsidRPr="005F2B4F">
        <w:rPr>
          <w:rFonts w:cstheme="minorHAnsi"/>
          <w:lang w:val="en-GB"/>
        </w:rPr>
        <w:t>s</w:t>
      </w:r>
      <w:r w:rsidR="00AD4144" w:rsidRPr="005F2B4F">
        <w:rPr>
          <w:rFonts w:cstheme="minorHAnsi"/>
          <w:lang w:val="en-GB"/>
        </w:rPr>
        <w:t>tate information.</w:t>
      </w:r>
      <w:r w:rsidR="007D2F71" w:rsidRPr="00E0587A">
        <w:rPr>
          <w:rFonts w:cstheme="minorHAnsi"/>
          <w:lang w:val="en-GB"/>
        </w:rPr>
        <w:t xml:space="preserve"> </w:t>
      </w:r>
      <w:r w:rsidR="006B3465" w:rsidRPr="00E0587A">
        <w:rPr>
          <w:rFonts w:cstheme="minorHAnsi"/>
          <w:lang w:val="en-GB"/>
        </w:rPr>
        <w:t xml:space="preserve">This </w:t>
      </w:r>
      <w:r w:rsidR="006B3465" w:rsidRPr="006F2BC5">
        <w:rPr>
          <w:rFonts w:cstheme="minorHAnsi"/>
          <w:lang w:val="en-GB"/>
        </w:rPr>
        <w:t xml:space="preserve">is </w:t>
      </w:r>
      <w:r w:rsidR="006B3465" w:rsidRPr="002B0476">
        <w:rPr>
          <w:rFonts w:cstheme="minorHAnsi"/>
          <w:lang w:val="en-GB"/>
        </w:rPr>
        <w:t xml:space="preserve">next </w:t>
      </w:r>
      <w:r w:rsidR="006B3465" w:rsidRPr="004F76F9">
        <w:rPr>
          <w:rFonts w:cstheme="minorHAnsi"/>
          <w:lang w:val="en-GB"/>
        </w:rPr>
        <w:t>exemplified.</w:t>
      </w:r>
    </w:p>
    <w:p w14:paraId="799F913E" w14:textId="36856BD4" w:rsidR="007D2F71" w:rsidRPr="00613B38" w:rsidRDefault="006045BB" w:rsidP="00613B38">
      <w:pPr>
        <w:pStyle w:val="ListParagraph"/>
        <w:numPr>
          <w:ilvl w:val="0"/>
          <w:numId w:val="25"/>
        </w:numPr>
        <w:jc w:val="both"/>
        <w:rPr>
          <w:rFonts w:asciiTheme="minorHAnsi" w:eastAsiaTheme="minorEastAsia" w:hAnsiTheme="minorHAnsi" w:cstheme="minorHAnsi"/>
          <w:lang w:val="en-GB" w:eastAsia="zh-CN"/>
        </w:rPr>
      </w:pPr>
      <w:r w:rsidRPr="00613B38">
        <w:rPr>
          <w:rFonts w:asciiTheme="minorHAnsi" w:eastAsiaTheme="minorEastAsia" w:hAnsiTheme="minorHAnsi" w:cstheme="minorHAnsi"/>
          <w:lang w:val="en-GB" w:eastAsia="zh-CN"/>
        </w:rPr>
        <w:t>For w</w:t>
      </w:r>
      <w:r w:rsidR="00103297" w:rsidRPr="00613B38">
        <w:rPr>
          <w:rFonts w:asciiTheme="minorHAnsi" w:eastAsiaTheme="minorEastAsia" w:hAnsiTheme="minorHAnsi" w:cstheme="minorHAnsi"/>
          <w:lang w:val="en-GB" w:eastAsia="zh-CN"/>
        </w:rPr>
        <w:t xml:space="preserve">ideband grid-of-beam schemes with beam selection </w:t>
      </w:r>
      <w:r w:rsidR="00F95CAE" w:rsidRPr="00613B38">
        <w:rPr>
          <w:rFonts w:asciiTheme="minorHAnsi" w:eastAsiaTheme="minorEastAsia" w:hAnsiTheme="minorHAnsi" w:cstheme="minorHAnsi"/>
          <w:lang w:val="en-GB" w:eastAsia="zh-CN"/>
        </w:rPr>
        <w:t xml:space="preserve">that is </w:t>
      </w:r>
      <w:r w:rsidR="00103297" w:rsidRPr="00613B38">
        <w:rPr>
          <w:rFonts w:asciiTheme="minorHAnsi" w:eastAsiaTheme="minorEastAsia" w:hAnsiTheme="minorHAnsi" w:cstheme="minorHAnsi"/>
          <w:lang w:val="en-GB" w:eastAsia="zh-CN"/>
        </w:rPr>
        <w:t>slow as compared to fast fading</w:t>
      </w:r>
      <w:r w:rsidRPr="00613B38">
        <w:rPr>
          <w:rFonts w:asciiTheme="minorHAnsi" w:eastAsiaTheme="minorEastAsia" w:hAnsiTheme="minorHAnsi" w:cstheme="minorHAnsi"/>
          <w:lang w:val="en-GB" w:eastAsia="zh-CN"/>
        </w:rPr>
        <w:t xml:space="preserve"> variations, angle spread impacts the gain, both </w:t>
      </w:r>
      <w:r w:rsidR="006B3465" w:rsidRPr="00613B38">
        <w:rPr>
          <w:rFonts w:asciiTheme="minorHAnsi" w:eastAsiaTheme="minorEastAsia" w:hAnsiTheme="minorHAnsi" w:cstheme="minorHAnsi"/>
          <w:lang w:val="en-GB" w:eastAsia="zh-CN"/>
        </w:rPr>
        <w:t xml:space="preserve">for </w:t>
      </w:r>
      <w:r w:rsidRPr="00613B38">
        <w:rPr>
          <w:rFonts w:asciiTheme="minorHAnsi" w:eastAsiaTheme="minorEastAsia" w:hAnsiTheme="minorHAnsi" w:cstheme="minorHAnsi"/>
          <w:lang w:val="en-GB" w:eastAsia="zh-CN"/>
        </w:rPr>
        <w:t>uplink reception as well as downlink transmission.</w:t>
      </w:r>
    </w:p>
    <w:p w14:paraId="7C425403" w14:textId="65F6C43D" w:rsidR="006045BB" w:rsidRPr="00613B38" w:rsidRDefault="006045BB" w:rsidP="00613B38">
      <w:pPr>
        <w:pStyle w:val="ListParagraph"/>
        <w:numPr>
          <w:ilvl w:val="0"/>
          <w:numId w:val="25"/>
        </w:numPr>
        <w:jc w:val="both"/>
        <w:rPr>
          <w:rFonts w:asciiTheme="minorHAnsi" w:eastAsiaTheme="minorEastAsia" w:hAnsiTheme="minorHAnsi" w:cstheme="minorHAnsi"/>
          <w:lang w:val="en-GB" w:eastAsia="zh-CN"/>
        </w:rPr>
      </w:pPr>
      <w:r w:rsidRPr="00613B38">
        <w:rPr>
          <w:rFonts w:asciiTheme="minorHAnsi" w:eastAsiaTheme="minorEastAsia" w:hAnsiTheme="minorHAnsi" w:cstheme="minorHAnsi"/>
          <w:lang w:val="en-GB" w:eastAsia="zh-CN"/>
        </w:rPr>
        <w:t xml:space="preserve">For maximum ratio combining (MRC), the </w:t>
      </w:r>
      <w:r w:rsidR="006B3465" w:rsidRPr="00613B38">
        <w:rPr>
          <w:rFonts w:asciiTheme="minorHAnsi" w:eastAsiaTheme="minorEastAsia" w:hAnsiTheme="minorHAnsi" w:cstheme="minorHAnsi"/>
          <w:lang w:val="en-GB" w:eastAsia="zh-CN"/>
        </w:rPr>
        <w:t xml:space="preserve">receiver </w:t>
      </w:r>
      <w:r w:rsidRPr="00613B38">
        <w:rPr>
          <w:rFonts w:asciiTheme="minorHAnsi" w:eastAsiaTheme="minorEastAsia" w:hAnsiTheme="minorHAnsi" w:cstheme="minorHAnsi"/>
          <w:lang w:val="en-GB" w:eastAsia="zh-CN"/>
        </w:rPr>
        <w:t xml:space="preserve">gain depends on the </w:t>
      </w:r>
      <w:r w:rsidR="001F0DB3" w:rsidRPr="00613B38">
        <w:rPr>
          <w:rFonts w:asciiTheme="minorHAnsi" w:eastAsiaTheme="minorEastAsia" w:hAnsiTheme="minorHAnsi" w:cstheme="minorHAnsi"/>
          <w:lang w:val="en-GB" w:eastAsia="zh-CN"/>
        </w:rPr>
        <w:t>quality of</w:t>
      </w:r>
      <w:r w:rsidRPr="00613B38">
        <w:rPr>
          <w:rFonts w:asciiTheme="minorHAnsi" w:eastAsiaTheme="minorEastAsia" w:hAnsiTheme="minorHAnsi" w:cstheme="minorHAnsi"/>
          <w:lang w:val="en-GB" w:eastAsia="zh-CN"/>
        </w:rPr>
        <w:t xml:space="preserve"> the </w:t>
      </w:r>
      <w:r w:rsidR="007C0487" w:rsidRPr="00613B38">
        <w:rPr>
          <w:rFonts w:asciiTheme="minorHAnsi" w:eastAsiaTheme="minorEastAsia" w:hAnsiTheme="minorHAnsi" w:cstheme="minorHAnsi"/>
          <w:lang w:val="en-GB" w:eastAsia="zh-CN"/>
        </w:rPr>
        <w:t>channel</w:t>
      </w:r>
      <w:r w:rsidRPr="00613B38">
        <w:rPr>
          <w:rFonts w:asciiTheme="minorHAnsi" w:eastAsiaTheme="minorEastAsia" w:hAnsiTheme="minorHAnsi" w:cstheme="minorHAnsi"/>
          <w:lang w:val="en-GB" w:eastAsia="zh-CN"/>
        </w:rPr>
        <w:t xml:space="preserve"> estimates, </w:t>
      </w:r>
      <w:r w:rsidR="006D0413" w:rsidRPr="00613B38">
        <w:rPr>
          <w:rFonts w:asciiTheme="minorHAnsi" w:eastAsiaTheme="minorEastAsia" w:hAnsiTheme="minorHAnsi" w:cstheme="minorHAnsi"/>
          <w:lang w:val="en-GB" w:eastAsia="zh-CN"/>
        </w:rPr>
        <w:t xml:space="preserve">typically </w:t>
      </w:r>
      <w:r w:rsidRPr="00613B38">
        <w:rPr>
          <w:rFonts w:asciiTheme="minorHAnsi" w:eastAsiaTheme="minorEastAsia" w:hAnsiTheme="minorHAnsi" w:cstheme="minorHAnsi"/>
          <w:lang w:val="en-GB" w:eastAsia="zh-CN"/>
        </w:rPr>
        <w:t xml:space="preserve">leading to lower gain </w:t>
      </w:r>
      <w:r w:rsidR="000057F4" w:rsidRPr="00613B38">
        <w:rPr>
          <w:rFonts w:asciiTheme="minorHAnsi" w:eastAsiaTheme="minorEastAsia" w:hAnsiTheme="minorHAnsi" w:cstheme="minorHAnsi"/>
          <w:lang w:val="en-GB" w:eastAsia="zh-CN"/>
        </w:rPr>
        <w:t xml:space="preserve">for </w:t>
      </w:r>
      <w:r w:rsidRPr="00613B38">
        <w:rPr>
          <w:rFonts w:asciiTheme="minorHAnsi" w:eastAsiaTheme="minorEastAsia" w:hAnsiTheme="minorHAnsi" w:cstheme="minorHAnsi"/>
          <w:lang w:val="en-GB" w:eastAsia="zh-CN"/>
        </w:rPr>
        <w:t>cell</w:t>
      </w:r>
      <w:r w:rsidR="000057F4" w:rsidRPr="00613B38">
        <w:rPr>
          <w:rFonts w:asciiTheme="minorHAnsi" w:eastAsiaTheme="minorEastAsia" w:hAnsiTheme="minorHAnsi" w:cstheme="minorHAnsi"/>
          <w:lang w:val="en-GB" w:eastAsia="zh-CN"/>
        </w:rPr>
        <w:t>-</w:t>
      </w:r>
      <w:r w:rsidRPr="00613B38">
        <w:rPr>
          <w:rFonts w:asciiTheme="minorHAnsi" w:eastAsiaTheme="minorEastAsia" w:hAnsiTheme="minorHAnsi" w:cstheme="minorHAnsi"/>
          <w:lang w:val="en-GB" w:eastAsia="zh-CN"/>
        </w:rPr>
        <w:t xml:space="preserve">edge </w:t>
      </w:r>
      <w:r w:rsidR="000057F4" w:rsidRPr="00613B38">
        <w:rPr>
          <w:rFonts w:asciiTheme="minorHAnsi" w:eastAsiaTheme="minorEastAsia" w:hAnsiTheme="minorHAnsi" w:cstheme="minorHAnsi"/>
          <w:lang w:val="en-GB" w:eastAsia="zh-CN"/>
        </w:rPr>
        <w:t>positions with lower</w:t>
      </w:r>
      <w:r w:rsidRPr="00613B38">
        <w:rPr>
          <w:rFonts w:asciiTheme="minorHAnsi" w:eastAsiaTheme="minorEastAsia" w:hAnsiTheme="minorHAnsi" w:cstheme="minorHAnsi"/>
          <w:lang w:val="en-GB" w:eastAsia="zh-CN"/>
        </w:rPr>
        <w:t xml:space="preserve"> SINRs </w:t>
      </w:r>
      <w:r w:rsidR="00FD5FF2" w:rsidRPr="00613B38">
        <w:rPr>
          <w:rFonts w:asciiTheme="minorHAnsi" w:eastAsiaTheme="minorEastAsia" w:hAnsiTheme="minorHAnsi" w:cstheme="minorHAnsi"/>
          <w:lang w:val="en-GB" w:eastAsia="zh-CN"/>
        </w:rPr>
        <w:t>as</w:t>
      </w:r>
      <w:r w:rsidRPr="00613B38">
        <w:rPr>
          <w:rFonts w:asciiTheme="minorHAnsi" w:eastAsiaTheme="minorEastAsia" w:hAnsiTheme="minorHAnsi" w:cstheme="minorHAnsi"/>
          <w:lang w:val="en-GB" w:eastAsia="zh-CN"/>
        </w:rPr>
        <w:t xml:space="preserve"> </w:t>
      </w:r>
      <w:r w:rsidR="001F0DB3" w:rsidRPr="00613B38">
        <w:rPr>
          <w:rFonts w:asciiTheme="minorHAnsi" w:eastAsiaTheme="minorEastAsia" w:hAnsiTheme="minorHAnsi" w:cstheme="minorHAnsi"/>
          <w:lang w:val="en-GB" w:eastAsia="zh-CN"/>
        </w:rPr>
        <w:t>compared</w:t>
      </w:r>
      <w:r w:rsidRPr="00613B38">
        <w:rPr>
          <w:rFonts w:asciiTheme="minorHAnsi" w:eastAsiaTheme="minorEastAsia" w:hAnsiTheme="minorHAnsi" w:cstheme="minorHAnsi"/>
          <w:lang w:val="en-GB" w:eastAsia="zh-CN"/>
        </w:rPr>
        <w:t xml:space="preserve"> to cell</w:t>
      </w:r>
      <w:r w:rsidR="000057F4" w:rsidRPr="00613B38">
        <w:rPr>
          <w:rFonts w:asciiTheme="minorHAnsi" w:eastAsiaTheme="minorEastAsia" w:hAnsiTheme="minorHAnsi" w:cstheme="minorHAnsi"/>
          <w:lang w:val="en-GB" w:eastAsia="zh-CN"/>
        </w:rPr>
        <w:t>-</w:t>
      </w:r>
      <w:r w:rsidR="00CA7C7E" w:rsidRPr="00613B38">
        <w:rPr>
          <w:rFonts w:asciiTheme="minorHAnsi" w:eastAsiaTheme="minorEastAsia" w:hAnsiTheme="minorHAnsi" w:cstheme="minorHAnsi"/>
          <w:lang w:val="en-GB" w:eastAsia="zh-CN"/>
        </w:rPr>
        <w:t>centre</w:t>
      </w:r>
      <w:r w:rsidRPr="00613B38">
        <w:rPr>
          <w:rFonts w:asciiTheme="minorHAnsi" w:eastAsiaTheme="minorEastAsia" w:hAnsiTheme="minorHAnsi" w:cstheme="minorHAnsi"/>
          <w:lang w:val="en-GB" w:eastAsia="zh-CN"/>
        </w:rPr>
        <w:t xml:space="preserve"> </w:t>
      </w:r>
      <w:r w:rsidR="000057F4" w:rsidRPr="00613B38">
        <w:rPr>
          <w:rFonts w:asciiTheme="minorHAnsi" w:eastAsiaTheme="minorEastAsia" w:hAnsiTheme="minorHAnsi" w:cstheme="minorHAnsi"/>
          <w:lang w:val="en-GB" w:eastAsia="zh-CN"/>
        </w:rPr>
        <w:t xml:space="preserve">positions with higher </w:t>
      </w:r>
      <w:r w:rsidRPr="00613B38">
        <w:rPr>
          <w:rFonts w:asciiTheme="minorHAnsi" w:eastAsiaTheme="minorEastAsia" w:hAnsiTheme="minorHAnsi" w:cstheme="minorHAnsi"/>
          <w:lang w:val="en-GB" w:eastAsia="zh-CN"/>
        </w:rPr>
        <w:t>SINRs</w:t>
      </w:r>
      <w:r w:rsidR="005612EF" w:rsidRPr="00613B38">
        <w:rPr>
          <w:rFonts w:asciiTheme="minorHAnsi" w:eastAsiaTheme="minorEastAsia" w:hAnsiTheme="minorHAnsi" w:cstheme="minorHAnsi"/>
          <w:lang w:val="en-GB" w:eastAsia="zh-CN"/>
        </w:rPr>
        <w:t>.</w:t>
      </w:r>
    </w:p>
    <w:p w14:paraId="0A61E1F5" w14:textId="277193A0" w:rsidR="006045BB" w:rsidRPr="00613B38" w:rsidRDefault="006045BB" w:rsidP="00613B38">
      <w:pPr>
        <w:pStyle w:val="ListParagraph"/>
        <w:numPr>
          <w:ilvl w:val="0"/>
          <w:numId w:val="25"/>
        </w:numPr>
        <w:jc w:val="both"/>
        <w:rPr>
          <w:rFonts w:asciiTheme="minorHAnsi" w:eastAsiaTheme="minorEastAsia" w:hAnsiTheme="minorHAnsi" w:cstheme="minorHAnsi"/>
          <w:lang w:val="en-GB" w:eastAsia="zh-CN"/>
        </w:rPr>
      </w:pPr>
      <w:r w:rsidRPr="00613B38">
        <w:rPr>
          <w:rFonts w:asciiTheme="minorHAnsi" w:eastAsiaTheme="minorEastAsia" w:hAnsiTheme="minorHAnsi" w:cstheme="minorHAnsi"/>
          <w:lang w:val="en-GB" w:eastAsia="zh-CN"/>
        </w:rPr>
        <w:t xml:space="preserve">For </w:t>
      </w:r>
      <w:r w:rsidR="001F0DB3" w:rsidRPr="00613B38">
        <w:rPr>
          <w:rFonts w:asciiTheme="minorHAnsi" w:eastAsiaTheme="minorEastAsia" w:hAnsiTheme="minorHAnsi" w:cstheme="minorHAnsi"/>
          <w:lang w:val="en-GB" w:eastAsia="zh-CN"/>
        </w:rPr>
        <w:t xml:space="preserve">downlink </w:t>
      </w:r>
      <w:r w:rsidRPr="00613B38">
        <w:rPr>
          <w:rFonts w:asciiTheme="minorHAnsi" w:eastAsiaTheme="minorEastAsia" w:hAnsiTheme="minorHAnsi" w:cstheme="minorHAnsi"/>
          <w:lang w:val="en-GB" w:eastAsia="zh-CN"/>
        </w:rPr>
        <w:t xml:space="preserve">reciprocity- based </w:t>
      </w:r>
      <w:r w:rsidR="005612EF" w:rsidRPr="00613B38">
        <w:rPr>
          <w:rFonts w:asciiTheme="minorHAnsi" w:eastAsiaTheme="minorEastAsia" w:hAnsiTheme="minorHAnsi" w:cstheme="minorHAnsi"/>
          <w:lang w:val="en-GB" w:eastAsia="zh-CN"/>
        </w:rPr>
        <w:t xml:space="preserve">frequency selective </w:t>
      </w:r>
      <w:r w:rsidRPr="00613B38">
        <w:rPr>
          <w:rFonts w:asciiTheme="minorHAnsi" w:eastAsiaTheme="minorEastAsia" w:hAnsiTheme="minorHAnsi" w:cstheme="minorHAnsi"/>
          <w:lang w:val="en-GB" w:eastAsia="zh-CN"/>
        </w:rPr>
        <w:t xml:space="preserve">maximum </w:t>
      </w:r>
      <w:r w:rsidR="001F0DB3" w:rsidRPr="00613B38">
        <w:rPr>
          <w:rFonts w:asciiTheme="minorHAnsi" w:eastAsiaTheme="minorEastAsia" w:hAnsiTheme="minorHAnsi" w:cstheme="minorHAnsi"/>
          <w:lang w:val="en-GB" w:eastAsia="zh-CN"/>
        </w:rPr>
        <w:t>ratio transmission</w:t>
      </w:r>
      <w:r w:rsidRPr="00613B38">
        <w:rPr>
          <w:rFonts w:asciiTheme="minorHAnsi" w:eastAsiaTheme="minorEastAsia" w:hAnsiTheme="minorHAnsi" w:cstheme="minorHAnsi"/>
          <w:lang w:val="en-GB" w:eastAsia="zh-CN"/>
        </w:rPr>
        <w:t xml:space="preserve"> (MRT), </w:t>
      </w:r>
      <w:r w:rsidR="001F0DB3" w:rsidRPr="00613B38">
        <w:rPr>
          <w:rFonts w:asciiTheme="minorHAnsi" w:eastAsiaTheme="minorEastAsia" w:hAnsiTheme="minorHAnsi" w:cstheme="minorHAnsi"/>
          <w:lang w:val="en-GB" w:eastAsia="zh-CN"/>
        </w:rPr>
        <w:t xml:space="preserve">the </w:t>
      </w:r>
      <w:r w:rsidR="005612EF" w:rsidRPr="00613B38">
        <w:rPr>
          <w:rFonts w:asciiTheme="minorHAnsi" w:eastAsiaTheme="minorEastAsia" w:hAnsiTheme="minorHAnsi" w:cstheme="minorHAnsi"/>
          <w:lang w:val="en-GB" w:eastAsia="zh-CN"/>
        </w:rPr>
        <w:t xml:space="preserve">downlink </w:t>
      </w:r>
      <w:r w:rsidR="001F0DB3" w:rsidRPr="00613B38">
        <w:rPr>
          <w:rFonts w:asciiTheme="minorHAnsi" w:eastAsiaTheme="minorEastAsia" w:hAnsiTheme="minorHAnsi" w:cstheme="minorHAnsi"/>
          <w:lang w:val="en-GB" w:eastAsia="zh-CN"/>
        </w:rPr>
        <w:t xml:space="preserve">array gain depends on the </w:t>
      </w:r>
      <w:r w:rsidR="00997BC2" w:rsidRPr="00613B38">
        <w:rPr>
          <w:rFonts w:asciiTheme="minorHAnsi" w:eastAsiaTheme="minorEastAsia" w:hAnsiTheme="minorHAnsi" w:cstheme="minorHAnsi"/>
          <w:lang w:val="en-GB" w:eastAsia="zh-CN"/>
        </w:rPr>
        <w:t>quality of</w:t>
      </w:r>
      <w:r w:rsidR="001F0DB3" w:rsidRPr="00613B38">
        <w:rPr>
          <w:rFonts w:asciiTheme="minorHAnsi" w:eastAsiaTheme="minorEastAsia" w:hAnsiTheme="minorHAnsi" w:cstheme="minorHAnsi"/>
          <w:lang w:val="en-GB" w:eastAsia="zh-CN"/>
        </w:rPr>
        <w:t xml:space="preserve"> the uplink channel estimates</w:t>
      </w:r>
      <w:r w:rsidR="005612EF" w:rsidRPr="00613B38">
        <w:rPr>
          <w:rFonts w:asciiTheme="minorHAnsi" w:eastAsiaTheme="minorEastAsia" w:hAnsiTheme="minorHAnsi" w:cstheme="minorHAnsi"/>
          <w:lang w:val="en-GB" w:eastAsia="zh-CN"/>
        </w:rPr>
        <w:t xml:space="preserve"> obtained meaning </w:t>
      </w:r>
      <w:r w:rsidR="005612EF" w:rsidRPr="00613B38">
        <w:rPr>
          <w:rFonts w:asciiTheme="minorHAnsi" w:eastAsiaTheme="minorEastAsia" w:hAnsiTheme="minorHAnsi" w:cstheme="minorHAnsi"/>
          <w:lang w:val="en-GB" w:eastAsia="zh-CN"/>
        </w:rPr>
        <w:lastRenderedPageBreak/>
        <w:t xml:space="preserve">that the uplink SINR </w:t>
      </w:r>
      <w:r w:rsidR="00A32E15" w:rsidRPr="00613B38">
        <w:rPr>
          <w:rFonts w:asciiTheme="minorHAnsi" w:eastAsiaTheme="minorEastAsia" w:hAnsiTheme="minorHAnsi" w:cstheme="minorHAnsi"/>
          <w:lang w:val="en-GB" w:eastAsia="zh-CN"/>
        </w:rPr>
        <w:t>for the reference signals can</w:t>
      </w:r>
      <w:r w:rsidR="005612EF" w:rsidRPr="00613B38">
        <w:rPr>
          <w:rFonts w:asciiTheme="minorHAnsi" w:eastAsiaTheme="minorEastAsia" w:hAnsiTheme="minorHAnsi" w:cstheme="minorHAnsi"/>
          <w:lang w:val="en-GB" w:eastAsia="zh-CN"/>
        </w:rPr>
        <w:t xml:space="preserve"> be considered</w:t>
      </w:r>
      <w:r w:rsidR="00A32E15" w:rsidRPr="00613B38">
        <w:rPr>
          <w:rFonts w:asciiTheme="minorHAnsi" w:eastAsiaTheme="minorEastAsia" w:hAnsiTheme="minorHAnsi" w:cstheme="minorHAnsi"/>
          <w:lang w:val="en-GB" w:eastAsia="zh-CN"/>
        </w:rPr>
        <w:t xml:space="preserve"> when the downlink gain is determined</w:t>
      </w:r>
      <w:r w:rsidR="005612EF" w:rsidRPr="00613B38">
        <w:rPr>
          <w:rFonts w:asciiTheme="minorHAnsi" w:eastAsiaTheme="minorEastAsia" w:hAnsiTheme="minorHAnsi" w:cstheme="minorHAnsi"/>
          <w:lang w:val="en-GB" w:eastAsia="zh-CN"/>
        </w:rPr>
        <w:t>.</w:t>
      </w:r>
    </w:p>
    <w:p w14:paraId="1DB06CDB" w14:textId="5FDE8E4A" w:rsidR="00A32E15" w:rsidRDefault="00A32E15" w:rsidP="00A32E15">
      <w:pPr>
        <w:jc w:val="both"/>
        <w:rPr>
          <w:lang w:val="en-GB"/>
        </w:rPr>
      </w:pPr>
      <w:r>
        <w:rPr>
          <w:lang w:val="en-GB"/>
        </w:rPr>
        <w:t>However</w:t>
      </w:r>
      <w:r w:rsidR="00997BC2">
        <w:rPr>
          <w:lang w:val="en-GB"/>
        </w:rPr>
        <w:t xml:space="preserve">, an </w:t>
      </w:r>
      <w:r w:rsidR="00CA7C7E">
        <w:rPr>
          <w:lang w:val="en-GB"/>
        </w:rPr>
        <w:t>initial</w:t>
      </w:r>
      <w:r w:rsidR="00997BC2">
        <w:rPr>
          <w:lang w:val="en-GB"/>
        </w:rPr>
        <w:t xml:space="preserve"> analysis can be done under ideal and simplifying assumptions, </w:t>
      </w:r>
      <w:r>
        <w:rPr>
          <w:lang w:val="en-GB"/>
        </w:rPr>
        <w:t>neglecting both angle spread and estimation errors so that</w:t>
      </w:r>
      <w:r w:rsidR="00997BC2">
        <w:rPr>
          <w:lang w:val="en-GB"/>
        </w:rPr>
        <w:t xml:space="preserve"> every doubling of the number of </w:t>
      </w:r>
      <w:r w:rsidR="00FB60C0">
        <w:rPr>
          <w:lang w:val="en-GB"/>
        </w:rPr>
        <w:t>subarrays leads</w:t>
      </w:r>
      <w:r w:rsidR="00997BC2">
        <w:rPr>
          <w:lang w:val="en-GB"/>
        </w:rPr>
        <w:t xml:space="preserve"> to a 3dB </w:t>
      </w:r>
      <w:r w:rsidR="00FB60C0">
        <w:rPr>
          <w:lang w:val="en-GB"/>
        </w:rPr>
        <w:t>increase of</w:t>
      </w:r>
      <w:r w:rsidR="00997BC2">
        <w:rPr>
          <w:lang w:val="en-GB"/>
        </w:rPr>
        <w:t xml:space="preserve"> the array gain </w:t>
      </w:r>
      <w:r w:rsidR="0023617E">
        <w:rPr>
          <w:lang w:val="en-GB"/>
        </w:rPr>
        <w:t xml:space="preserve">on top of the subarray gain. </w:t>
      </w:r>
      <w:r w:rsidR="00FB60C0">
        <w:rPr>
          <w:lang w:val="en-GB"/>
        </w:rPr>
        <w:t xml:space="preserve">A </w:t>
      </w:r>
      <w:r>
        <w:rPr>
          <w:lang w:val="en-GB"/>
        </w:rPr>
        <w:t xml:space="preserve">refined analysis can then </w:t>
      </w:r>
      <w:r w:rsidR="00FB60C0">
        <w:rPr>
          <w:lang w:val="en-GB"/>
        </w:rPr>
        <w:t xml:space="preserve">include the impact of </w:t>
      </w:r>
      <w:r>
        <w:rPr>
          <w:lang w:val="en-GB"/>
        </w:rPr>
        <w:t>non-ideal- CSI and angle spread.</w:t>
      </w:r>
    </w:p>
    <w:p w14:paraId="79C281DA" w14:textId="6B3ABCC2" w:rsidR="0072489B" w:rsidRDefault="00F35A8E" w:rsidP="0072489B">
      <w:pPr>
        <w:jc w:val="both"/>
        <w:rPr>
          <w:lang w:val="en-GB"/>
        </w:rPr>
      </w:pPr>
      <w:r>
        <w:rPr>
          <w:lang w:val="en-GB"/>
        </w:rPr>
        <w:t xml:space="preserve">Since the uplink is often a </w:t>
      </w:r>
      <w:r w:rsidR="00CA7C7E">
        <w:rPr>
          <w:lang w:val="en-GB"/>
        </w:rPr>
        <w:t xml:space="preserve">bottleneck, </w:t>
      </w:r>
      <w:r w:rsidR="00A176F9">
        <w:rPr>
          <w:lang w:val="en-GB"/>
        </w:rPr>
        <w:t xml:space="preserve">an example with uplink </w:t>
      </w:r>
      <w:r w:rsidR="00CA7C7E">
        <w:rPr>
          <w:lang w:val="en-GB"/>
        </w:rPr>
        <w:t>link</w:t>
      </w:r>
      <w:r w:rsidR="006E0E50">
        <w:rPr>
          <w:lang w:val="en-GB"/>
        </w:rPr>
        <w:t xml:space="preserve"> </w:t>
      </w:r>
      <w:r w:rsidR="00CA7C7E">
        <w:rPr>
          <w:lang w:val="en-GB"/>
        </w:rPr>
        <w:t xml:space="preserve">performance </w:t>
      </w:r>
      <w:r w:rsidR="006E0E50">
        <w:rPr>
          <w:lang w:val="en-GB"/>
        </w:rPr>
        <w:t>next considered</w:t>
      </w:r>
      <w:r w:rsidR="00974059">
        <w:rPr>
          <w:lang w:val="en-GB"/>
        </w:rPr>
        <w:t xml:space="preserve">. </w:t>
      </w:r>
      <w:r w:rsidR="00A176F9">
        <w:rPr>
          <w:lang w:val="en-GB"/>
        </w:rPr>
        <w:t>T</w:t>
      </w:r>
      <w:r w:rsidR="006E0E50">
        <w:rPr>
          <w:lang w:val="en-GB"/>
        </w:rPr>
        <w:t>hree differen</w:t>
      </w:r>
      <w:r w:rsidR="00F95CAE">
        <w:rPr>
          <w:lang w:val="en-GB"/>
        </w:rPr>
        <w:t>t</w:t>
      </w:r>
      <w:r w:rsidR="006E0E50">
        <w:rPr>
          <w:lang w:val="en-GB"/>
        </w:rPr>
        <w:t xml:space="preserve"> array configurations</w:t>
      </w:r>
      <w:r w:rsidR="002443D7">
        <w:rPr>
          <w:lang w:val="en-GB"/>
        </w:rPr>
        <w:t xml:space="preserve"> with 1x2x2, 2x4x2 and 4x8x2 </w:t>
      </w:r>
      <w:r w:rsidR="003B5615">
        <w:rPr>
          <w:lang w:val="en-GB"/>
        </w:rPr>
        <w:t xml:space="preserve">(vertical x horizontal x dual polarized) </w:t>
      </w:r>
      <w:r w:rsidR="002443D7">
        <w:rPr>
          <w:lang w:val="en-GB"/>
        </w:rPr>
        <w:t>elements corresponding to 4Rx, 16Rx and 64Rx together with a basic non-ideal channel estimation</w:t>
      </w:r>
      <w:r w:rsidR="00A176F9">
        <w:rPr>
          <w:lang w:val="en-GB"/>
        </w:rPr>
        <w:t xml:space="preserve"> and MRC was used</w:t>
      </w:r>
      <w:r w:rsidR="002443D7">
        <w:rPr>
          <w:lang w:val="en-GB"/>
        </w:rPr>
        <w:t xml:space="preserve">. Since </w:t>
      </w:r>
      <w:r w:rsidR="003B5615">
        <w:rPr>
          <w:lang w:val="en-GB"/>
        </w:rPr>
        <w:t>c</w:t>
      </w:r>
      <w:r w:rsidR="002443D7">
        <w:rPr>
          <w:lang w:val="en-GB"/>
        </w:rPr>
        <w:t xml:space="preserve">overage is considered, </w:t>
      </w:r>
      <w:r w:rsidR="003B5615">
        <w:rPr>
          <w:lang w:val="en-GB"/>
        </w:rPr>
        <w:t xml:space="preserve">the </w:t>
      </w:r>
      <w:r w:rsidR="002443D7">
        <w:rPr>
          <w:lang w:val="en-GB"/>
        </w:rPr>
        <w:t xml:space="preserve">MCS </w:t>
      </w:r>
      <w:r w:rsidR="003B5615">
        <w:rPr>
          <w:lang w:val="en-GB"/>
        </w:rPr>
        <w:t>was fixed to</w:t>
      </w:r>
      <w:r w:rsidR="002443D7">
        <w:rPr>
          <w:lang w:val="en-GB"/>
        </w:rPr>
        <w:t xml:space="preserve"> index 0 </w:t>
      </w:r>
      <w:r w:rsidR="00A176F9">
        <w:rPr>
          <w:lang w:val="en-GB"/>
        </w:rPr>
        <w:t xml:space="preserve">with up to four HARQ retransmissions. A 4DL1UL TDD carrier with 30kHz subcarrier spacing at 4Ghz was used and two </w:t>
      </w:r>
      <w:r w:rsidR="002443D7">
        <w:rPr>
          <w:lang w:val="en-GB"/>
        </w:rPr>
        <w:t>different allocations, of 4 and 30 PRBs</w:t>
      </w:r>
      <w:r w:rsidR="00A176F9">
        <w:rPr>
          <w:lang w:val="en-GB"/>
        </w:rPr>
        <w:t xml:space="preserve"> were evaluated</w:t>
      </w:r>
      <w:r w:rsidR="00CD1618">
        <w:rPr>
          <w:lang w:val="en-GB"/>
        </w:rPr>
        <w:t xml:space="preserve"> and DMRS occupied two symbols per 14 symbol slot</w:t>
      </w:r>
      <w:r w:rsidR="00A176F9">
        <w:rPr>
          <w:lang w:val="en-GB"/>
        </w:rPr>
        <w:t>. The CDL-C channel model was used with</w:t>
      </w:r>
      <w:r w:rsidR="0072489B">
        <w:rPr>
          <w:lang w:val="en-GB"/>
        </w:rPr>
        <w:t xml:space="preserve"> (see also Section 7.7.5.1 of 3GPP TR 38.901)</w:t>
      </w:r>
      <w:r w:rsidR="00A176F9">
        <w:rPr>
          <w:lang w:val="en-GB"/>
        </w:rPr>
        <w:t xml:space="preserve"> </w:t>
      </w:r>
    </w:p>
    <w:p w14:paraId="10A5B417" w14:textId="277249DC" w:rsidR="0072489B" w:rsidRPr="00B10101" w:rsidRDefault="0072489B" w:rsidP="0072489B">
      <w:pPr>
        <w:pStyle w:val="ListParagraph"/>
        <w:numPr>
          <w:ilvl w:val="0"/>
          <w:numId w:val="31"/>
        </w:numPr>
        <w:jc w:val="both"/>
        <w:rPr>
          <w:rFonts w:asciiTheme="minorHAnsi" w:hAnsiTheme="minorHAnsi" w:cstheme="minorHAnsi"/>
          <w:lang w:val="en-GB"/>
        </w:rPr>
      </w:pPr>
      <w:r w:rsidRPr="00613B38">
        <w:rPr>
          <w:rFonts w:asciiTheme="minorHAnsi" w:hAnsiTheme="minorHAnsi" w:cstheme="minorHAnsi"/>
          <w:lang w:val="en-GB"/>
        </w:rPr>
        <w:t>Delay spread 30 and 300ns,</w:t>
      </w:r>
    </w:p>
    <w:p w14:paraId="4BA6165C" w14:textId="503DA7F1" w:rsidR="0072489B" w:rsidRPr="00613B38" w:rsidRDefault="0072489B" w:rsidP="0072489B">
      <w:pPr>
        <w:pStyle w:val="ListParagraph"/>
        <w:numPr>
          <w:ilvl w:val="0"/>
          <w:numId w:val="31"/>
        </w:numPr>
        <w:jc w:val="both"/>
        <w:rPr>
          <w:rFonts w:asciiTheme="minorHAnsi" w:hAnsiTheme="minorHAnsi" w:cstheme="minorHAnsi"/>
          <w:lang w:val="en-GB"/>
        </w:rPr>
      </w:pPr>
      <w:r w:rsidRPr="00613B38">
        <w:rPr>
          <w:rFonts w:asciiTheme="minorHAnsi" w:hAnsiTheme="minorHAnsi" w:cstheme="minorHAnsi"/>
        </w:rPr>
        <w:t>AOD spread (ASD): 5, 15, and 25 degrees,</w:t>
      </w:r>
    </w:p>
    <w:p w14:paraId="32BF77C0" w14:textId="6860B665" w:rsidR="0072489B" w:rsidRPr="00613B38" w:rsidRDefault="0072489B" w:rsidP="006076D3">
      <w:pPr>
        <w:pStyle w:val="ListParagraph"/>
        <w:numPr>
          <w:ilvl w:val="0"/>
          <w:numId w:val="31"/>
        </w:numPr>
        <w:jc w:val="both"/>
        <w:rPr>
          <w:rFonts w:asciiTheme="minorHAnsi" w:hAnsiTheme="minorHAnsi" w:cstheme="minorHAnsi"/>
        </w:rPr>
      </w:pPr>
      <w:r w:rsidRPr="00613B38">
        <w:rPr>
          <w:rFonts w:asciiTheme="minorHAnsi" w:hAnsiTheme="minorHAnsi" w:cstheme="minorHAnsi"/>
        </w:rPr>
        <w:t>AOA spread (ASA) 45 degrees,</w:t>
      </w:r>
    </w:p>
    <w:p w14:paraId="5D85A08B" w14:textId="076A28F7" w:rsidR="0072489B" w:rsidRPr="00613B38" w:rsidRDefault="0072489B" w:rsidP="00A35363">
      <w:pPr>
        <w:pStyle w:val="ListParagraph"/>
        <w:numPr>
          <w:ilvl w:val="0"/>
          <w:numId w:val="31"/>
        </w:numPr>
        <w:jc w:val="both"/>
        <w:rPr>
          <w:rFonts w:asciiTheme="minorHAnsi" w:hAnsiTheme="minorHAnsi" w:cstheme="minorHAnsi"/>
        </w:rPr>
      </w:pPr>
      <w:r w:rsidRPr="00613B38">
        <w:rPr>
          <w:rFonts w:asciiTheme="minorHAnsi" w:hAnsiTheme="minorHAnsi" w:cstheme="minorHAnsi"/>
        </w:rPr>
        <w:t>ZOA spread (ZSA) 10 degrees, and</w:t>
      </w:r>
    </w:p>
    <w:p w14:paraId="5576144C" w14:textId="38EF8BF7" w:rsidR="00B10101" w:rsidRPr="00613B38" w:rsidRDefault="0072489B" w:rsidP="00613B38">
      <w:pPr>
        <w:pStyle w:val="ListParagraph"/>
        <w:numPr>
          <w:ilvl w:val="0"/>
          <w:numId w:val="31"/>
        </w:numPr>
        <w:jc w:val="both"/>
        <w:rPr>
          <w:rFonts w:cstheme="minorHAnsi"/>
        </w:rPr>
      </w:pPr>
      <w:r w:rsidRPr="00613B38">
        <w:rPr>
          <w:rFonts w:asciiTheme="minorHAnsi" w:hAnsiTheme="minorHAnsi" w:cstheme="minorHAnsi"/>
        </w:rPr>
        <w:t>ZOD spread (ZSD) 3.</w:t>
      </w:r>
    </w:p>
    <w:p w14:paraId="54EA6099" w14:textId="4A49DFD7" w:rsidR="002443D7" w:rsidRDefault="00B10101">
      <w:pPr>
        <w:jc w:val="both"/>
        <w:rPr>
          <w:lang w:val="en-GB"/>
        </w:rPr>
      </w:pPr>
      <w:r>
        <w:rPr>
          <w:lang w:val="en-GB"/>
        </w:rPr>
        <w:t>The mean angles were translated to so that AOA and AOD were 0 degrees and ZOA and ZOD were 90 degree to correspond to a case with a terminal at the broadside of the array (where the subarray gain patterns have the maximum).  Thus, t</w:t>
      </w:r>
      <w:r w:rsidR="0072489B">
        <w:rPr>
          <w:lang w:val="en-GB"/>
        </w:rPr>
        <w:t xml:space="preserve">his means that in total six different scalings of the CDL-C were used and in </w:t>
      </w:r>
      <w:r>
        <w:rPr>
          <w:lang w:val="en-GB"/>
        </w:rPr>
        <w:fldChar w:fldCharType="begin"/>
      </w:r>
      <w:r>
        <w:rPr>
          <w:lang w:val="en-GB"/>
        </w:rPr>
        <w:instrText xml:space="preserve"> REF _Ref47695224 \h </w:instrText>
      </w:r>
      <w:r>
        <w:rPr>
          <w:lang w:val="en-GB"/>
        </w:rPr>
      </w:r>
      <w:r>
        <w:rPr>
          <w:lang w:val="en-GB"/>
        </w:rPr>
        <w:fldChar w:fldCharType="separate"/>
      </w:r>
      <w:r>
        <w:t xml:space="preserve">Figure </w:t>
      </w:r>
      <w:r>
        <w:rPr>
          <w:noProof/>
        </w:rPr>
        <w:t>5</w:t>
      </w:r>
      <w:r>
        <w:noBreakHyphen/>
      </w:r>
      <w:r>
        <w:rPr>
          <w:noProof/>
        </w:rPr>
        <w:t>1</w:t>
      </w:r>
      <w:r>
        <w:rPr>
          <w:lang w:val="en-GB"/>
        </w:rPr>
        <w:fldChar w:fldCharType="end"/>
      </w:r>
      <w:r>
        <w:rPr>
          <w:lang w:val="en-GB"/>
        </w:rPr>
        <w:t xml:space="preserve"> the results are presented.</w:t>
      </w:r>
    </w:p>
    <w:p w14:paraId="3D639A75" w14:textId="6EF46D40" w:rsidR="00BE1551" w:rsidRDefault="005A2EB4" w:rsidP="00613B38">
      <w:pPr>
        <w:keepNext/>
        <w:jc w:val="center"/>
      </w:pPr>
      <w:r>
        <w:rPr>
          <w:b/>
          <w:bCs/>
          <w:noProof/>
          <w:lang w:val="en-GB"/>
        </w:rPr>
        <w:lastRenderedPageBreak/>
        <w:drawing>
          <wp:inline distT="0" distB="0" distL="0" distR="0" wp14:anchorId="7C81FD7B" wp14:editId="27FAF791">
            <wp:extent cx="5760000" cy="2232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000" cy="2232000"/>
                    </a:xfrm>
                    <a:prstGeom prst="rect">
                      <a:avLst/>
                    </a:prstGeom>
                    <a:noFill/>
                  </pic:spPr>
                </pic:pic>
              </a:graphicData>
            </a:graphic>
          </wp:inline>
        </w:drawing>
      </w:r>
      <w:r>
        <w:rPr>
          <w:noProof/>
        </w:rPr>
        <w:drawing>
          <wp:inline distT="0" distB="0" distL="0" distR="0" wp14:anchorId="6175880A" wp14:editId="35097B0D">
            <wp:extent cx="5760000" cy="2232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000" cy="2232000"/>
                    </a:xfrm>
                    <a:prstGeom prst="rect">
                      <a:avLst/>
                    </a:prstGeom>
                    <a:noFill/>
                  </pic:spPr>
                </pic:pic>
              </a:graphicData>
            </a:graphic>
          </wp:inline>
        </w:drawing>
      </w:r>
    </w:p>
    <w:p w14:paraId="0B628687" w14:textId="4348F01D" w:rsidR="0001526B" w:rsidRPr="00623875" w:rsidRDefault="00BE1551" w:rsidP="00613B38">
      <w:pPr>
        <w:pStyle w:val="Caption"/>
        <w:jc w:val="left"/>
        <w:rPr>
          <w:rFonts w:ascii="Times New Roman" w:hAnsi="Times New Roman" w:cs="Times New Roman"/>
          <w:sz w:val="20"/>
          <w:szCs w:val="20"/>
        </w:rPr>
      </w:pPr>
      <w:bookmarkStart w:id="3" w:name="_Ref47695224"/>
      <w:r>
        <w:t xml:space="preserve">Figure </w:t>
      </w:r>
      <w:r>
        <w:rPr>
          <w:b w:val="0"/>
          <w:bCs w:val="0"/>
        </w:rPr>
        <w:fldChar w:fldCharType="begin"/>
      </w:r>
      <w:r>
        <w:instrText xml:space="preserve"> STYLEREF 1 \s </w:instrText>
      </w:r>
      <w:r>
        <w:rPr>
          <w:b w:val="0"/>
          <w:bCs w:val="0"/>
        </w:rPr>
        <w:fldChar w:fldCharType="separate"/>
      </w:r>
      <w:r>
        <w:rPr>
          <w:noProof/>
        </w:rPr>
        <w:t>5</w:t>
      </w:r>
      <w:r>
        <w:rPr>
          <w:b w:val="0"/>
          <w:bCs w:val="0"/>
        </w:rPr>
        <w:fldChar w:fldCharType="end"/>
      </w:r>
      <w:r>
        <w:noBreakHyphen/>
      </w:r>
      <w:r>
        <w:rPr>
          <w:b w:val="0"/>
          <w:bCs w:val="0"/>
        </w:rPr>
        <w:fldChar w:fldCharType="begin"/>
      </w:r>
      <w:r>
        <w:instrText xml:space="preserve"> SEQ Figure \* ARABIC \s 1 </w:instrText>
      </w:r>
      <w:r>
        <w:rPr>
          <w:b w:val="0"/>
          <w:bCs w:val="0"/>
        </w:rPr>
        <w:fldChar w:fldCharType="separate"/>
      </w:r>
      <w:r>
        <w:rPr>
          <w:noProof/>
        </w:rPr>
        <w:t>1</w:t>
      </w:r>
      <w:r>
        <w:rPr>
          <w:b w:val="0"/>
          <w:bCs w:val="0"/>
        </w:rPr>
        <w:fldChar w:fldCharType="end"/>
      </w:r>
      <w:bookmarkEnd w:id="3"/>
      <w:r w:rsidR="0072489B">
        <w:t xml:space="preserve"> </w:t>
      </w:r>
      <w:r w:rsidR="005A2EB4">
        <w:t xml:space="preserve">Simulated link performance for fixed MCS 0 with HARQ, with 30 PRBs (top) and </w:t>
      </w:r>
      <w:r w:rsidR="00974059">
        <w:t>4</w:t>
      </w:r>
      <w:r w:rsidR="0001526B">
        <w:t xml:space="preserve"> PRBs </w:t>
      </w:r>
      <w:r w:rsidR="005A2EB4">
        <w:t>(bottom) for CDL-C with 300ns delays spread (left) and 30ns delay spread (right)</w:t>
      </w:r>
    </w:p>
    <w:p w14:paraId="491B6046" w14:textId="7081BB88" w:rsidR="00CD1618" w:rsidRDefault="006E0E50">
      <w:pPr>
        <w:jc w:val="both"/>
        <w:rPr>
          <w:lang w:val="en-GB"/>
        </w:rPr>
      </w:pPr>
      <w:r>
        <w:rPr>
          <w:lang w:val="en-GB"/>
        </w:rPr>
        <w:t xml:space="preserve">As can be seen </w:t>
      </w:r>
      <w:r w:rsidR="00CA7C7E">
        <w:rPr>
          <w:lang w:val="en-GB"/>
        </w:rPr>
        <w:t>from the</w:t>
      </w:r>
      <w:r>
        <w:rPr>
          <w:lang w:val="en-GB"/>
        </w:rPr>
        <w:t xml:space="preserve"> </w:t>
      </w:r>
      <w:r w:rsidR="00CA7C7E">
        <w:rPr>
          <w:lang w:val="en-GB"/>
        </w:rPr>
        <w:t>results, the array</w:t>
      </w:r>
      <w:r w:rsidR="00332864">
        <w:rPr>
          <w:lang w:val="en-GB"/>
        </w:rPr>
        <w:t xml:space="preserve"> </w:t>
      </w:r>
      <w:r w:rsidR="00CA7C7E">
        <w:rPr>
          <w:lang w:val="en-GB"/>
        </w:rPr>
        <w:t>gain for</w:t>
      </w:r>
      <w:r w:rsidR="00332864">
        <w:rPr>
          <w:lang w:val="en-GB"/>
        </w:rPr>
        <w:t xml:space="preserve"> throughput</w:t>
      </w:r>
      <w:r w:rsidR="00B10101">
        <w:rPr>
          <w:lang w:val="en-GB"/>
        </w:rPr>
        <w:t>s</w:t>
      </w:r>
      <w:r w:rsidR="00332864">
        <w:rPr>
          <w:lang w:val="en-GB"/>
        </w:rPr>
        <w:t xml:space="preserve"> </w:t>
      </w:r>
      <w:r w:rsidR="00CA7C7E">
        <w:rPr>
          <w:lang w:val="en-GB"/>
        </w:rPr>
        <w:t>corresponding to</w:t>
      </w:r>
      <w:r w:rsidR="00332864">
        <w:rPr>
          <w:lang w:val="en-GB"/>
        </w:rPr>
        <w:t xml:space="preserve"> </w:t>
      </w:r>
      <w:r w:rsidR="00B10101">
        <w:rPr>
          <w:lang w:val="en-GB"/>
        </w:rPr>
        <w:t xml:space="preserve">roughly between </w:t>
      </w:r>
      <w:r w:rsidR="00332864">
        <w:rPr>
          <w:lang w:val="en-GB"/>
        </w:rPr>
        <w:t>10</w:t>
      </w:r>
      <w:r w:rsidR="00CA7C7E">
        <w:rPr>
          <w:lang w:val="en-GB"/>
        </w:rPr>
        <w:t xml:space="preserve">% </w:t>
      </w:r>
      <w:r w:rsidR="00B10101">
        <w:rPr>
          <w:lang w:val="en-GB"/>
        </w:rPr>
        <w:t xml:space="preserve">and 30% </w:t>
      </w:r>
      <w:r w:rsidR="00CA7C7E">
        <w:rPr>
          <w:lang w:val="en-GB"/>
        </w:rPr>
        <w:t>BLER</w:t>
      </w:r>
      <w:r w:rsidR="00332864">
        <w:rPr>
          <w:lang w:val="en-GB"/>
        </w:rPr>
        <w:t xml:space="preserve"> of the </w:t>
      </w:r>
      <w:r w:rsidR="00CA7C7E">
        <w:rPr>
          <w:lang w:val="en-GB"/>
        </w:rPr>
        <w:t>initial</w:t>
      </w:r>
      <w:r w:rsidR="00332864">
        <w:rPr>
          <w:lang w:val="en-GB"/>
        </w:rPr>
        <w:t xml:space="preserve"> transmission </w:t>
      </w:r>
      <w:r w:rsidR="00CA7C7E">
        <w:rPr>
          <w:lang w:val="en-GB"/>
        </w:rPr>
        <w:t>is around</w:t>
      </w:r>
      <w:r w:rsidR="00332864">
        <w:rPr>
          <w:lang w:val="en-GB"/>
        </w:rPr>
        <w:t xml:space="preserve"> 5</w:t>
      </w:r>
      <w:r w:rsidR="00CA7C7E">
        <w:rPr>
          <w:lang w:val="en-GB"/>
        </w:rPr>
        <w:t>dB for</w:t>
      </w:r>
      <w:r w:rsidR="00332864">
        <w:rPr>
          <w:lang w:val="en-GB"/>
        </w:rPr>
        <w:t xml:space="preserve"> 16Rx compared to 4Rx, </w:t>
      </w:r>
      <w:r w:rsidR="00CA7C7E">
        <w:rPr>
          <w:lang w:val="en-GB"/>
        </w:rPr>
        <w:t>and around</w:t>
      </w:r>
      <w:r w:rsidR="00332864">
        <w:rPr>
          <w:lang w:val="en-GB"/>
        </w:rPr>
        <w:t xml:space="preserve"> 10 dB for 64Rx compared to 4Rx. </w:t>
      </w:r>
      <w:r w:rsidR="00974059">
        <w:rPr>
          <w:lang w:val="en-GB"/>
        </w:rPr>
        <w:t>I</w:t>
      </w:r>
      <w:r w:rsidR="00974059" w:rsidRPr="00974059">
        <w:rPr>
          <w:lang w:val="en-GB"/>
        </w:rPr>
        <w:t>t is certainly possible identify minor trends</w:t>
      </w:r>
      <w:r w:rsidR="00974059">
        <w:rPr>
          <w:lang w:val="en-GB"/>
        </w:rPr>
        <w:t xml:space="preserve"> in the current results</w:t>
      </w:r>
      <w:r w:rsidR="00974059" w:rsidRPr="00974059">
        <w:rPr>
          <w:lang w:val="en-GB"/>
        </w:rPr>
        <w:t xml:space="preserve">, like </w:t>
      </w:r>
      <w:r w:rsidR="00974059">
        <w:rPr>
          <w:lang w:val="en-GB"/>
        </w:rPr>
        <w:t xml:space="preserve">that the </w:t>
      </w:r>
      <w:r w:rsidR="00974059" w:rsidRPr="00974059">
        <w:rPr>
          <w:lang w:val="en-GB"/>
        </w:rPr>
        <w:t>gain in going from 1</w:t>
      </w:r>
      <w:r w:rsidR="003B5615">
        <w:rPr>
          <w:lang w:val="en-GB"/>
        </w:rPr>
        <w:t>6</w:t>
      </w:r>
      <w:r w:rsidR="00974059">
        <w:rPr>
          <w:lang w:val="en-GB"/>
        </w:rPr>
        <w:t>R</w:t>
      </w:r>
      <w:r w:rsidR="00974059" w:rsidRPr="00974059">
        <w:rPr>
          <w:lang w:val="en-GB"/>
        </w:rPr>
        <w:t>rx to 64</w:t>
      </w:r>
      <w:r w:rsidR="00974059">
        <w:rPr>
          <w:lang w:val="en-GB"/>
        </w:rPr>
        <w:t>R</w:t>
      </w:r>
      <w:r w:rsidR="00974059" w:rsidRPr="00974059">
        <w:rPr>
          <w:lang w:val="en-GB"/>
        </w:rPr>
        <w:t xml:space="preserve">x is somewhat smaller than gain in going from 4Rx to 16Rx and </w:t>
      </w:r>
      <w:r w:rsidR="003B5615">
        <w:rPr>
          <w:lang w:val="en-GB"/>
        </w:rPr>
        <w:t xml:space="preserve">there is </w:t>
      </w:r>
      <w:r w:rsidR="00974059" w:rsidRPr="00974059">
        <w:rPr>
          <w:lang w:val="en-GB"/>
        </w:rPr>
        <w:t>perhaps gain dependency on bandwidth</w:t>
      </w:r>
      <w:r w:rsidR="00F923D4">
        <w:rPr>
          <w:lang w:val="en-GB"/>
        </w:rPr>
        <w:t xml:space="preserve">, </w:t>
      </w:r>
      <w:r w:rsidR="00974059" w:rsidRPr="00974059">
        <w:rPr>
          <w:lang w:val="en-GB"/>
        </w:rPr>
        <w:t>delay spread</w:t>
      </w:r>
      <w:r w:rsidR="00F923D4">
        <w:rPr>
          <w:lang w:val="en-GB"/>
        </w:rPr>
        <w:t xml:space="preserve"> and angle spread</w:t>
      </w:r>
      <w:r w:rsidR="00974059" w:rsidRPr="00974059">
        <w:rPr>
          <w:lang w:val="en-GB"/>
        </w:rPr>
        <w:t>.</w:t>
      </w:r>
      <w:r w:rsidR="00974059">
        <w:rPr>
          <w:lang w:val="en-GB"/>
        </w:rPr>
        <w:t xml:space="preserve"> However, in any case, the results </w:t>
      </w:r>
      <w:r w:rsidR="00F923D4">
        <w:rPr>
          <w:lang w:val="en-GB"/>
        </w:rPr>
        <w:t>indicate that</w:t>
      </w:r>
      <w:r w:rsidR="00332864">
        <w:rPr>
          <w:lang w:val="en-GB"/>
        </w:rPr>
        <w:t xml:space="preserve"> a gain </w:t>
      </w:r>
      <w:r w:rsidR="00CA7C7E">
        <w:rPr>
          <w:lang w:val="en-GB"/>
        </w:rPr>
        <w:t>of around</w:t>
      </w:r>
      <w:r w:rsidR="00332864">
        <w:rPr>
          <w:lang w:val="en-GB"/>
        </w:rPr>
        <w:t xml:space="preserve"> 2.5dB for every doubling of the number </w:t>
      </w:r>
      <w:r w:rsidR="00CA7C7E">
        <w:rPr>
          <w:lang w:val="en-GB"/>
        </w:rPr>
        <w:t>of elements</w:t>
      </w:r>
      <w:r w:rsidR="00332864">
        <w:rPr>
          <w:lang w:val="en-GB"/>
        </w:rPr>
        <w:t xml:space="preserve"> for a terminal at cell edge</w:t>
      </w:r>
      <w:r w:rsidR="00AE31A3">
        <w:rPr>
          <w:lang w:val="en-GB"/>
        </w:rPr>
        <w:t xml:space="preserve"> using the lowest MCS index 0</w:t>
      </w:r>
      <w:r w:rsidR="00F923D4">
        <w:rPr>
          <w:lang w:val="en-GB"/>
        </w:rPr>
        <w:t xml:space="preserve"> is a decent assumption-</w:t>
      </w:r>
      <w:r w:rsidR="00AE31A3">
        <w:rPr>
          <w:lang w:val="en-GB"/>
        </w:rPr>
        <w:t>.</w:t>
      </w:r>
      <w:r w:rsidR="00CD1618">
        <w:rPr>
          <w:lang w:val="en-GB"/>
        </w:rPr>
        <w:t xml:space="preserve"> </w:t>
      </w:r>
      <w:r w:rsidR="00AE31A3">
        <w:rPr>
          <w:lang w:val="en-GB"/>
        </w:rPr>
        <w:t xml:space="preserve">At more cell </w:t>
      </w:r>
      <w:r w:rsidR="00CA7C7E">
        <w:rPr>
          <w:lang w:val="en-GB"/>
        </w:rPr>
        <w:t>centre</w:t>
      </w:r>
      <w:r w:rsidR="00AE31A3">
        <w:rPr>
          <w:lang w:val="en-GB"/>
        </w:rPr>
        <w:t xml:space="preserve"> positions, with higher </w:t>
      </w:r>
      <w:r w:rsidR="00CA7C7E">
        <w:rPr>
          <w:lang w:val="en-GB"/>
        </w:rPr>
        <w:t>SINRs, higher</w:t>
      </w:r>
      <w:r w:rsidR="00AE31A3">
        <w:rPr>
          <w:lang w:val="en-GB"/>
        </w:rPr>
        <w:t xml:space="preserve"> gains </w:t>
      </w:r>
      <w:r w:rsidR="00456387">
        <w:rPr>
          <w:lang w:val="en-GB"/>
        </w:rPr>
        <w:t>of around 3dB are expected</w:t>
      </w:r>
      <w:r w:rsidR="00CD1618">
        <w:rPr>
          <w:lang w:val="en-GB"/>
        </w:rPr>
        <w:t>, and also the results above do to some extent hint that the impact of non-ideal estimation increases with decreasing SINR.</w:t>
      </w:r>
    </w:p>
    <w:p w14:paraId="331A5609" w14:textId="7017E385" w:rsidR="006E0E50" w:rsidRDefault="00456387" w:rsidP="005F2B4F">
      <w:pPr>
        <w:rPr>
          <w:lang w:val="en-GB"/>
        </w:rPr>
      </w:pPr>
      <w:r>
        <w:rPr>
          <w:lang w:val="en-GB"/>
        </w:rPr>
        <w:t xml:space="preserve">The example illustrates that the impact of non-ideal </w:t>
      </w:r>
      <w:r w:rsidR="00CA7C7E">
        <w:rPr>
          <w:lang w:val="en-GB"/>
        </w:rPr>
        <w:t>estimation plays</w:t>
      </w:r>
      <w:r>
        <w:rPr>
          <w:lang w:val="en-GB"/>
        </w:rPr>
        <w:t xml:space="preserve"> a role and furthermore </w:t>
      </w:r>
      <w:r w:rsidR="00CA7C7E">
        <w:rPr>
          <w:lang w:val="en-GB"/>
        </w:rPr>
        <w:t>that link</w:t>
      </w:r>
      <w:r>
        <w:rPr>
          <w:lang w:val="en-GB"/>
        </w:rPr>
        <w:t xml:space="preserve"> level </w:t>
      </w:r>
      <w:r w:rsidR="00CA7C7E">
        <w:rPr>
          <w:lang w:val="en-GB"/>
        </w:rPr>
        <w:t>simulations</w:t>
      </w:r>
      <w:r>
        <w:rPr>
          <w:lang w:val="en-GB"/>
        </w:rPr>
        <w:t xml:space="preserve"> preferably with relevant </w:t>
      </w:r>
      <w:r w:rsidR="00CA7C7E">
        <w:rPr>
          <w:lang w:val="en-GB"/>
        </w:rPr>
        <w:t>correlations can</w:t>
      </w:r>
      <w:r>
        <w:rPr>
          <w:lang w:val="en-GB"/>
        </w:rPr>
        <w:t xml:space="preserve"> be used to explore and identify relevant </w:t>
      </w:r>
      <w:r w:rsidR="00CA7C7E">
        <w:rPr>
          <w:lang w:val="en-GB"/>
        </w:rPr>
        <w:t>properties</w:t>
      </w:r>
      <w:r>
        <w:rPr>
          <w:lang w:val="en-GB"/>
        </w:rPr>
        <w:t xml:space="preserve"> and parameter values.</w:t>
      </w:r>
    </w:p>
    <w:p w14:paraId="070EA540" w14:textId="5ACB99AF" w:rsidR="00CA7C7E" w:rsidRDefault="00CA7C7E" w:rsidP="00613B38">
      <w:pPr>
        <w:pStyle w:val="BodyText"/>
        <w:keepNext/>
        <w:spacing w:after="0"/>
        <w:jc w:val="both"/>
        <w:rPr>
          <w:rFonts w:cstheme="minorHAnsi"/>
          <w:b/>
        </w:rPr>
      </w:pPr>
      <w:r w:rsidRPr="00E66694">
        <w:rPr>
          <w:rFonts w:cstheme="minorHAnsi"/>
          <w:b/>
        </w:rPr>
        <w:t>Proposal</w:t>
      </w:r>
    </w:p>
    <w:p w14:paraId="4A0F75B1" w14:textId="20358489" w:rsidR="00EF573E" w:rsidRPr="00613B38" w:rsidRDefault="00CD1618" w:rsidP="00613B38">
      <w:pPr>
        <w:pStyle w:val="BodyText"/>
        <w:numPr>
          <w:ilvl w:val="0"/>
          <w:numId w:val="20"/>
        </w:numPr>
        <w:spacing w:after="0"/>
        <w:jc w:val="both"/>
        <w:rPr>
          <w:lang w:val="en-GB"/>
        </w:rPr>
      </w:pPr>
      <w:r w:rsidRPr="00CD1618">
        <w:rPr>
          <w:rFonts w:cstheme="minorHAnsi"/>
          <w:bCs/>
        </w:rPr>
        <w:t>A</w:t>
      </w:r>
      <w:r w:rsidR="00974059" w:rsidRPr="0001526B">
        <w:rPr>
          <w:rFonts w:cstheme="minorHAnsi"/>
          <w:bCs/>
        </w:rPr>
        <w:t>ntenna gain</w:t>
      </w:r>
      <w:r w:rsidR="00CA7C7E" w:rsidRPr="0001526B">
        <w:rPr>
          <w:rFonts w:cstheme="minorHAnsi"/>
          <w:bCs/>
        </w:rPr>
        <w:t xml:space="preserve"> </w:t>
      </w:r>
      <w:r w:rsidR="00E0587A">
        <w:rPr>
          <w:rFonts w:cstheme="minorHAnsi"/>
          <w:bCs/>
        </w:rPr>
        <w:t xml:space="preserve">values in link budget templates account for </w:t>
      </w:r>
      <w:r w:rsidR="00CA7C7E" w:rsidRPr="0001526B">
        <w:rPr>
          <w:rFonts w:cstheme="minorHAnsi"/>
          <w:bCs/>
        </w:rPr>
        <w:t>relevant properties such as angle spread</w:t>
      </w:r>
      <w:r w:rsidR="00EF573E" w:rsidRPr="0001526B">
        <w:rPr>
          <w:rFonts w:cstheme="minorHAnsi"/>
          <w:bCs/>
        </w:rPr>
        <w:t xml:space="preserve"> and </w:t>
      </w:r>
      <w:r w:rsidRPr="00CD1618">
        <w:rPr>
          <w:rFonts w:cstheme="minorHAnsi"/>
          <w:bCs/>
        </w:rPr>
        <w:t>non</w:t>
      </w:r>
      <w:r w:rsidR="00314AE3">
        <w:rPr>
          <w:rFonts w:cstheme="minorHAnsi"/>
          <w:bCs/>
        </w:rPr>
        <w:t>-i</w:t>
      </w:r>
      <w:r w:rsidRPr="00CD1618">
        <w:rPr>
          <w:rFonts w:cstheme="minorHAnsi"/>
          <w:bCs/>
        </w:rPr>
        <w:t xml:space="preserve">deal </w:t>
      </w:r>
      <w:r w:rsidR="00EF573E" w:rsidRPr="0001526B">
        <w:rPr>
          <w:rFonts w:cstheme="minorHAnsi"/>
          <w:bCs/>
        </w:rPr>
        <w:t xml:space="preserve">channel estimation </w:t>
      </w:r>
    </w:p>
    <w:p w14:paraId="79C86B76" w14:textId="6966F9C0" w:rsidR="00EF2A09" w:rsidRPr="00613B38" w:rsidRDefault="00E0587A" w:rsidP="00613B38">
      <w:pPr>
        <w:pStyle w:val="BodyText"/>
        <w:numPr>
          <w:ilvl w:val="1"/>
          <w:numId w:val="25"/>
        </w:numPr>
        <w:spacing w:after="0"/>
        <w:jc w:val="both"/>
        <w:rPr>
          <w:lang w:val="en-GB"/>
        </w:rPr>
      </w:pPr>
      <w:r w:rsidRPr="00613B38">
        <w:rPr>
          <w:rFonts w:cstheme="minorHAnsi"/>
          <w:bCs/>
        </w:rPr>
        <w:lastRenderedPageBreak/>
        <w:t>A</w:t>
      </w:r>
      <w:r w:rsidR="00EF2A09" w:rsidRPr="00613B38">
        <w:rPr>
          <w:rFonts w:cstheme="minorHAnsi"/>
        </w:rPr>
        <w:t xml:space="preserve"> baseline approximation of 2.5 dB per </w:t>
      </w:r>
      <w:r w:rsidRPr="00613B38">
        <w:rPr>
          <w:rFonts w:cstheme="minorHAnsi"/>
          <w:bCs/>
        </w:rPr>
        <w:t xml:space="preserve">receive chain </w:t>
      </w:r>
      <w:r w:rsidR="00EF2A09" w:rsidRPr="00613B38">
        <w:rPr>
          <w:rFonts w:cstheme="minorHAnsi"/>
        </w:rPr>
        <w:t>doubling may be used</w:t>
      </w:r>
      <w:r w:rsidRPr="00613B38">
        <w:rPr>
          <w:rFonts w:cstheme="minorHAnsi"/>
          <w:bCs/>
        </w:rPr>
        <w:t xml:space="preserve"> to account for channel estimation</w:t>
      </w:r>
    </w:p>
    <w:p w14:paraId="68FCD5BC" w14:textId="78FFB83E" w:rsidR="00EF2A09" w:rsidRPr="006F2BC5" w:rsidRDefault="00EF2A09" w:rsidP="00613B38">
      <w:pPr>
        <w:pStyle w:val="BodyText"/>
        <w:numPr>
          <w:ilvl w:val="1"/>
          <w:numId w:val="25"/>
        </w:numPr>
        <w:jc w:val="both"/>
        <w:rPr>
          <w:lang w:val="en-GB"/>
        </w:rPr>
      </w:pPr>
      <w:r w:rsidRPr="00E0587A">
        <w:rPr>
          <w:rFonts w:cstheme="minorHAnsi"/>
        </w:rPr>
        <w:t>More advanced modeling can be used</w:t>
      </w:r>
    </w:p>
    <w:p w14:paraId="63FFD2F6" w14:textId="3AA1F5FD" w:rsidR="004C5059" w:rsidRDefault="00EF573E" w:rsidP="00537909">
      <w:pPr>
        <w:jc w:val="both"/>
        <w:rPr>
          <w:lang w:val="en-GB"/>
        </w:rPr>
      </w:pPr>
      <w:r>
        <w:rPr>
          <w:lang w:val="en-GB"/>
        </w:rPr>
        <w:t xml:space="preserve">In fact, from a link performance perspective, </w:t>
      </w:r>
      <w:r w:rsidR="00164CD6">
        <w:rPr>
          <w:lang w:val="en-GB"/>
        </w:rPr>
        <w:t>the antenna</w:t>
      </w:r>
      <w:r>
        <w:rPr>
          <w:lang w:val="en-GB"/>
        </w:rPr>
        <w:t xml:space="preserve"> gain can be seen as a tool to extrapolate</w:t>
      </w:r>
      <w:r w:rsidR="00591811">
        <w:rPr>
          <w:lang w:val="en-GB"/>
        </w:rPr>
        <w:t xml:space="preserve"> link performance for a low number of </w:t>
      </w:r>
      <w:r w:rsidR="00331A6D">
        <w:rPr>
          <w:lang w:val="en-GB"/>
        </w:rPr>
        <w:t>antennas</w:t>
      </w:r>
      <w:r w:rsidR="00591811">
        <w:rPr>
          <w:lang w:val="en-GB"/>
        </w:rPr>
        <w:t xml:space="preserve"> to a large number of antennas.</w:t>
      </w:r>
      <w:r w:rsidR="00A84906">
        <w:rPr>
          <w:lang w:val="en-GB"/>
        </w:rPr>
        <w:t xml:space="preserve"> Antenna gains can be dominant values in link budget templates such as those discussed in section </w:t>
      </w:r>
      <w:r w:rsidR="00A84906">
        <w:rPr>
          <w:lang w:val="en-GB"/>
        </w:rPr>
        <w:fldChar w:fldCharType="begin"/>
      </w:r>
      <w:r w:rsidR="00A84906">
        <w:rPr>
          <w:lang w:val="en-GB"/>
        </w:rPr>
        <w:instrText xml:space="preserve"> REF _Ref47712982 \r \h </w:instrText>
      </w:r>
      <w:r w:rsidR="00A84906">
        <w:rPr>
          <w:lang w:val="en-GB"/>
        </w:rPr>
      </w:r>
      <w:r w:rsidR="00A84906">
        <w:rPr>
          <w:lang w:val="en-GB"/>
        </w:rPr>
        <w:fldChar w:fldCharType="separate"/>
      </w:r>
      <w:r w:rsidR="00A84906">
        <w:rPr>
          <w:lang w:val="en-GB"/>
        </w:rPr>
        <w:t>6</w:t>
      </w:r>
      <w:r w:rsidR="00A84906">
        <w:rPr>
          <w:lang w:val="en-GB"/>
        </w:rPr>
        <w:fldChar w:fldCharType="end"/>
      </w:r>
      <w:r w:rsidR="00A84906">
        <w:rPr>
          <w:lang w:val="en-GB"/>
        </w:rPr>
        <w:t xml:space="preserve">, and so such methodologies rely on accurate values for antenna gain. </w:t>
      </w:r>
      <w:r w:rsidR="004C5059">
        <w:rPr>
          <w:lang w:val="en-GB"/>
        </w:rPr>
        <w:t>Finally, it should also be remembered that the results</w:t>
      </w:r>
      <w:r w:rsidR="00164CD6">
        <w:rPr>
          <w:lang w:val="en-GB"/>
        </w:rPr>
        <w:t xml:space="preserve"> and consequently </w:t>
      </w:r>
      <w:r w:rsidR="00A84906">
        <w:rPr>
          <w:lang w:val="en-GB"/>
        </w:rPr>
        <w:t xml:space="preserve">the antenna gain </w:t>
      </w:r>
      <w:r w:rsidR="00164CD6">
        <w:rPr>
          <w:lang w:val="en-GB"/>
        </w:rPr>
        <w:t xml:space="preserve">model </w:t>
      </w:r>
      <w:r w:rsidR="00A84906">
        <w:rPr>
          <w:lang w:val="en-GB"/>
        </w:rPr>
        <w:t>may</w:t>
      </w:r>
      <w:r w:rsidR="00164CD6">
        <w:rPr>
          <w:lang w:val="en-GB"/>
        </w:rPr>
        <w:t xml:space="preserve"> </w:t>
      </w:r>
      <w:r w:rsidR="004C5059">
        <w:rPr>
          <w:lang w:val="en-GB"/>
        </w:rPr>
        <w:t>change when</w:t>
      </w:r>
      <w:r w:rsidR="00A84906">
        <w:rPr>
          <w:lang w:val="en-GB"/>
        </w:rPr>
        <w:t>,</w:t>
      </w:r>
      <w:r w:rsidR="004C5059">
        <w:rPr>
          <w:lang w:val="en-GB"/>
        </w:rPr>
        <w:t xml:space="preserve"> for example</w:t>
      </w:r>
      <w:r w:rsidR="00A84906">
        <w:rPr>
          <w:lang w:val="en-GB"/>
        </w:rPr>
        <w:t>,</w:t>
      </w:r>
      <w:r w:rsidR="004C5059">
        <w:rPr>
          <w:lang w:val="en-GB"/>
        </w:rPr>
        <w:t xml:space="preserve"> more DMRS symbols and/or a more advanced </w:t>
      </w:r>
      <w:r w:rsidR="00DE79B6">
        <w:rPr>
          <w:lang w:val="en-GB"/>
        </w:rPr>
        <w:t xml:space="preserve">non-ideal </w:t>
      </w:r>
      <w:r w:rsidR="004C5059">
        <w:rPr>
          <w:lang w:val="en-GB"/>
        </w:rPr>
        <w:t>channel estimator is considered.</w:t>
      </w:r>
    </w:p>
    <w:p w14:paraId="58E046E0" w14:textId="77777777" w:rsidR="00A84906" w:rsidRPr="00974059" w:rsidRDefault="00A84906" w:rsidP="00A84906">
      <w:pPr>
        <w:spacing w:after="0"/>
        <w:jc w:val="both"/>
        <w:rPr>
          <w:b/>
          <w:lang w:val="en-GB"/>
        </w:rPr>
      </w:pPr>
      <w:r w:rsidRPr="00974059">
        <w:rPr>
          <w:b/>
          <w:lang w:val="en-GB"/>
        </w:rPr>
        <w:t>Observation</w:t>
      </w:r>
    </w:p>
    <w:p w14:paraId="02B50B65" w14:textId="3BE56393" w:rsidR="00A84906" w:rsidRPr="00B13414" w:rsidRDefault="00A84906" w:rsidP="00A84906">
      <w:pPr>
        <w:pStyle w:val="BodyText"/>
        <w:numPr>
          <w:ilvl w:val="0"/>
          <w:numId w:val="20"/>
        </w:numPr>
        <w:jc w:val="both"/>
        <w:rPr>
          <w:lang w:val="en-GB"/>
        </w:rPr>
      </w:pPr>
      <w:r>
        <w:rPr>
          <w:lang w:val="en-GB"/>
        </w:rPr>
        <w:t>Link level derived antenna gain models can enable accurate extrapolations of coverage among different antenna configurations in template based link budget methodologies.</w:t>
      </w:r>
    </w:p>
    <w:p w14:paraId="66DE8C30" w14:textId="77777777" w:rsidR="00A84906" w:rsidRDefault="00A84906" w:rsidP="00613B38">
      <w:pPr>
        <w:jc w:val="both"/>
        <w:rPr>
          <w:lang w:val="en-GB"/>
        </w:rPr>
      </w:pPr>
    </w:p>
    <w:p w14:paraId="7D346CB4" w14:textId="6C76BC2B" w:rsidR="008B6E15" w:rsidRDefault="008C4C35" w:rsidP="008C4C35">
      <w:pPr>
        <w:pStyle w:val="Heading1"/>
      </w:pPr>
      <w:bookmarkStart w:id="4" w:name="_Ref47712982"/>
      <w:r>
        <w:t>Link budget template</w:t>
      </w:r>
      <w:bookmarkEnd w:id="4"/>
    </w:p>
    <w:p w14:paraId="53E0AAD2" w14:textId="06C775B8" w:rsidR="008C4C35" w:rsidRDefault="008C4C35" w:rsidP="00613B38">
      <w:pPr>
        <w:jc w:val="both"/>
        <w:rPr>
          <w:lang w:val="en-GB"/>
        </w:rPr>
      </w:pPr>
      <w:r>
        <w:rPr>
          <w:lang w:val="en-GB"/>
        </w:rPr>
        <w:t>Two alternatives were discussed in RAN1#101-e on how to calculate a link budget template: one based on the IMT 2020 template and one based on what was used for the LTE coverage enhancement study in 38.864.  The IMT 2020 template has the merit of explicitly including key parameters like antenna gain and interference margin, but seems more complicated for the purpose of evaluating a link budget and determining bottleneck channels. We propose something closer to the ‘classical’ link budget of 38.913 and 36.864, but that uses the calculation of hardware link budget (rows 23a and 23b) from the IMT 2020 template. The detailed parameters like HARQ gain, boosting, etc., can be built into the required SINR, while other needed parameters are defined by the scenario.</w:t>
      </w:r>
      <w:r w:rsidR="00FC5DF1">
        <w:rPr>
          <w:lang w:val="en-GB"/>
        </w:rPr>
        <w:t xml:space="preserve"> Results using this template for various scenarios can be found in </w:t>
      </w:r>
      <w:r w:rsidR="00F963ED">
        <w:rPr>
          <w:lang w:val="en-GB"/>
        </w:rPr>
        <w:fldChar w:fldCharType="begin"/>
      </w:r>
      <w:r w:rsidR="00F963ED">
        <w:rPr>
          <w:lang w:val="en-GB"/>
        </w:rPr>
        <w:instrText xml:space="preserve"> REF _Ref40444141 \n \h </w:instrText>
      </w:r>
      <w:r w:rsidR="00F963ED">
        <w:rPr>
          <w:lang w:val="en-GB"/>
        </w:rPr>
      </w:r>
      <w:r w:rsidR="00F963ED">
        <w:rPr>
          <w:lang w:val="en-GB"/>
        </w:rPr>
        <w:fldChar w:fldCharType="separate"/>
      </w:r>
      <w:r w:rsidR="00F963ED">
        <w:rPr>
          <w:lang w:val="en-GB"/>
        </w:rPr>
        <w:t>[1]</w:t>
      </w:r>
      <w:r w:rsidR="00F963ED">
        <w:rPr>
          <w:lang w:val="en-GB"/>
        </w:rPr>
        <w:fldChar w:fldCharType="end"/>
      </w:r>
      <w:r w:rsidR="00F963ED">
        <w:rPr>
          <w:lang w:val="en-GB"/>
        </w:rPr>
        <w:t xml:space="preserve"> </w:t>
      </w:r>
      <w:r w:rsidR="00FC5DF1">
        <w:rPr>
          <w:lang w:val="en-GB"/>
        </w:rPr>
        <w:t xml:space="preserve">and </w:t>
      </w:r>
      <w:r w:rsidR="00F963ED">
        <w:rPr>
          <w:lang w:val="en-GB"/>
        </w:rPr>
        <w:fldChar w:fldCharType="begin"/>
      </w:r>
      <w:r w:rsidR="00F963ED">
        <w:rPr>
          <w:lang w:val="en-GB"/>
        </w:rPr>
        <w:instrText xml:space="preserve"> REF _Ref40462732 \n \h </w:instrText>
      </w:r>
      <w:r w:rsidR="00F963ED">
        <w:rPr>
          <w:lang w:val="en-GB"/>
        </w:rPr>
      </w:r>
      <w:r w:rsidR="00F963ED">
        <w:rPr>
          <w:lang w:val="en-GB"/>
        </w:rPr>
        <w:fldChar w:fldCharType="separate"/>
      </w:r>
      <w:r w:rsidR="00F963ED">
        <w:rPr>
          <w:lang w:val="en-GB"/>
        </w:rPr>
        <w:t>[2]</w:t>
      </w:r>
      <w:r w:rsidR="00F963ED">
        <w:rPr>
          <w:lang w:val="en-GB"/>
        </w:rPr>
        <w:fldChar w:fldCharType="end"/>
      </w:r>
      <w:r w:rsidR="00FC5DF1">
        <w:rPr>
          <w:lang w:val="en-GB"/>
        </w:rPr>
        <w:t>.</w:t>
      </w:r>
    </w:p>
    <w:p w14:paraId="6D0627D5" w14:textId="77777777" w:rsidR="008C4C35" w:rsidRDefault="008C4C35" w:rsidP="008C4C35">
      <w:pPr>
        <w:pStyle w:val="TH"/>
        <w:rPr>
          <w:lang w:val="en-GB"/>
        </w:rPr>
      </w:pPr>
      <w:r>
        <w:rPr>
          <w:lang w:val="en-GB"/>
        </w:rPr>
        <w:lastRenderedPageBreak/>
        <w:t>Maximum Loss Calculation Template</w:t>
      </w:r>
    </w:p>
    <w:tbl>
      <w:tblPr>
        <w:tblW w:w="0" w:type="auto"/>
        <w:jc w:val="center"/>
        <w:tblLayout w:type="fixed"/>
        <w:tblCellMar>
          <w:left w:w="0" w:type="dxa"/>
          <w:right w:w="0" w:type="dxa"/>
        </w:tblCellMar>
        <w:tblLook w:val="04A0" w:firstRow="1" w:lastRow="0" w:firstColumn="1" w:lastColumn="0" w:noHBand="0" w:noVBand="1"/>
      </w:tblPr>
      <w:tblGrid>
        <w:gridCol w:w="6204"/>
        <w:gridCol w:w="1775"/>
      </w:tblGrid>
      <w:tr w:rsidR="008C4C35" w14:paraId="3DA1AD72" w14:textId="77777777" w:rsidTr="00B60374">
        <w:trPr>
          <w:jc w:val="center"/>
        </w:trPr>
        <w:tc>
          <w:tcPr>
            <w:tcW w:w="62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3305A6" w14:textId="77777777" w:rsidR="008C4C35" w:rsidRDefault="008C4C35" w:rsidP="00B60374">
            <w:pPr>
              <w:pStyle w:val="TAH"/>
              <w:rPr>
                <w:lang w:val="en-GB"/>
              </w:rPr>
            </w:pPr>
            <w:r>
              <w:rPr>
                <w:lang w:val="en-GB"/>
              </w:rPr>
              <w:t>Physical channel name</w:t>
            </w:r>
          </w:p>
        </w:tc>
        <w:tc>
          <w:tcPr>
            <w:tcW w:w="1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6C811A" w14:textId="77777777" w:rsidR="008C4C35" w:rsidRDefault="008C4C35" w:rsidP="00B60374">
            <w:pPr>
              <w:pStyle w:val="TAH"/>
              <w:rPr>
                <w:lang w:val="en-GB"/>
              </w:rPr>
            </w:pPr>
            <w:r>
              <w:rPr>
                <w:lang w:val="en-GB"/>
              </w:rPr>
              <w:t>Value</w:t>
            </w:r>
          </w:p>
        </w:tc>
      </w:tr>
      <w:tr w:rsidR="008C4C35" w14:paraId="7BDD0F9B" w14:textId="77777777" w:rsidTr="00B60374">
        <w:trPr>
          <w:trHeight w:val="119"/>
          <w:jc w:val="center"/>
        </w:trPr>
        <w:tc>
          <w:tcPr>
            <w:tcW w:w="62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87B092" w14:textId="77777777" w:rsidR="008C4C35" w:rsidRDefault="008C4C35" w:rsidP="00B60374">
            <w:pPr>
              <w:pStyle w:val="TAL"/>
              <w:rPr>
                <w:rFonts w:ascii="Times New Roman" w:hAnsi="Times New Roman"/>
                <w:color w:val="FFFFFF"/>
                <w:lang w:val="en-GB"/>
              </w:rPr>
            </w:pPr>
            <w:r>
              <w:rPr>
                <w:lang w:val="en-GB"/>
              </w:rPr>
              <w:t>Transmitter</w:t>
            </w:r>
          </w:p>
        </w:tc>
        <w:tc>
          <w:tcPr>
            <w:tcW w:w="1775" w:type="dxa"/>
            <w:tcBorders>
              <w:top w:val="nil"/>
              <w:left w:val="nil"/>
              <w:bottom w:val="single" w:sz="8" w:space="0" w:color="auto"/>
              <w:right w:val="single" w:sz="8" w:space="0" w:color="auto"/>
            </w:tcBorders>
            <w:tcMar>
              <w:top w:w="0" w:type="dxa"/>
              <w:left w:w="108" w:type="dxa"/>
              <w:bottom w:w="0" w:type="dxa"/>
              <w:right w:w="108" w:type="dxa"/>
            </w:tcMar>
          </w:tcPr>
          <w:p w14:paraId="368DE027" w14:textId="77777777" w:rsidR="008C4C35" w:rsidRDefault="008C4C35" w:rsidP="00B60374">
            <w:pPr>
              <w:pStyle w:val="TAL"/>
              <w:rPr>
                <w:rFonts w:ascii="Times New Roman" w:hAnsi="Times New Roman"/>
                <w:color w:val="FFFFFF"/>
                <w:lang w:val="en-GB"/>
              </w:rPr>
            </w:pPr>
          </w:p>
        </w:tc>
      </w:tr>
      <w:tr w:rsidR="008C4C35" w14:paraId="7DB1DEE3" w14:textId="77777777" w:rsidTr="00B60374">
        <w:trPr>
          <w:trHeight w:val="119"/>
          <w:jc w:val="center"/>
        </w:trPr>
        <w:tc>
          <w:tcPr>
            <w:tcW w:w="62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ACAC89" w14:textId="77777777" w:rsidR="008C4C35" w:rsidRDefault="008C4C35" w:rsidP="00B60374">
            <w:pPr>
              <w:pStyle w:val="TAL"/>
              <w:rPr>
                <w:rFonts w:cs="Arial"/>
                <w:lang w:val="en-GB"/>
              </w:rPr>
            </w:pPr>
            <w:r>
              <w:rPr>
                <w:lang w:val="en-GB"/>
              </w:rPr>
              <w:t>(1) Tx power  (dBm)</w:t>
            </w:r>
          </w:p>
        </w:tc>
        <w:tc>
          <w:tcPr>
            <w:tcW w:w="1775" w:type="dxa"/>
            <w:tcBorders>
              <w:top w:val="nil"/>
              <w:left w:val="nil"/>
              <w:bottom w:val="single" w:sz="8" w:space="0" w:color="auto"/>
              <w:right w:val="single" w:sz="8" w:space="0" w:color="auto"/>
            </w:tcBorders>
            <w:tcMar>
              <w:top w:w="0" w:type="dxa"/>
              <w:left w:w="108" w:type="dxa"/>
              <w:bottom w:w="0" w:type="dxa"/>
              <w:right w:w="108" w:type="dxa"/>
            </w:tcMar>
          </w:tcPr>
          <w:p w14:paraId="7D63EE17" w14:textId="77777777" w:rsidR="008C4C35" w:rsidRDefault="008C4C35" w:rsidP="00B60374">
            <w:pPr>
              <w:pStyle w:val="TAL"/>
              <w:rPr>
                <w:rFonts w:ascii="Times New Roman" w:hAnsi="Times New Roman"/>
                <w:color w:val="FFFFFF"/>
                <w:lang w:val="en-GB"/>
              </w:rPr>
            </w:pPr>
          </w:p>
        </w:tc>
      </w:tr>
      <w:tr w:rsidR="008C4C35" w14:paraId="5D4EC7E3" w14:textId="77777777" w:rsidTr="00B60374">
        <w:trPr>
          <w:trHeight w:val="119"/>
          <w:jc w:val="center"/>
        </w:trPr>
        <w:tc>
          <w:tcPr>
            <w:tcW w:w="62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C0B875" w14:textId="77777777" w:rsidR="008C4C35" w:rsidRDefault="008C4C35" w:rsidP="00B60374">
            <w:pPr>
              <w:pStyle w:val="TAL"/>
              <w:rPr>
                <w:rFonts w:cs="Arial"/>
                <w:lang w:val="en-GB"/>
              </w:rPr>
            </w:pPr>
            <w:r>
              <w:rPr>
                <w:lang w:val="en-GB"/>
              </w:rPr>
              <w:t>Receiver</w:t>
            </w:r>
          </w:p>
        </w:tc>
        <w:tc>
          <w:tcPr>
            <w:tcW w:w="1775" w:type="dxa"/>
            <w:tcBorders>
              <w:top w:val="nil"/>
              <w:left w:val="nil"/>
              <w:bottom w:val="single" w:sz="8" w:space="0" w:color="auto"/>
              <w:right w:val="single" w:sz="8" w:space="0" w:color="auto"/>
            </w:tcBorders>
            <w:tcMar>
              <w:top w:w="0" w:type="dxa"/>
              <w:left w:w="108" w:type="dxa"/>
              <w:bottom w:w="0" w:type="dxa"/>
              <w:right w:w="108" w:type="dxa"/>
            </w:tcMar>
          </w:tcPr>
          <w:p w14:paraId="1B711C13" w14:textId="77777777" w:rsidR="008C4C35" w:rsidRDefault="008C4C35" w:rsidP="00B60374">
            <w:pPr>
              <w:pStyle w:val="TAL"/>
              <w:rPr>
                <w:rFonts w:ascii="Times New Roman" w:hAnsi="Times New Roman"/>
                <w:color w:val="FFFFFF"/>
                <w:lang w:val="en-GB"/>
              </w:rPr>
            </w:pPr>
          </w:p>
        </w:tc>
      </w:tr>
      <w:tr w:rsidR="008C4C35" w14:paraId="576A7777" w14:textId="77777777" w:rsidTr="00B60374">
        <w:trPr>
          <w:trHeight w:val="119"/>
          <w:jc w:val="center"/>
        </w:trPr>
        <w:tc>
          <w:tcPr>
            <w:tcW w:w="62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573824" w14:textId="77777777" w:rsidR="008C4C35" w:rsidRDefault="008C4C35" w:rsidP="00B60374">
            <w:pPr>
              <w:pStyle w:val="TAL"/>
              <w:rPr>
                <w:rFonts w:cs="Arial"/>
                <w:lang w:val="en-GB"/>
              </w:rPr>
            </w:pPr>
            <w:r>
              <w:rPr>
                <w:lang w:val="en-GB"/>
              </w:rPr>
              <w:t>(2) Thermal noise density (dBm/Hz)</w:t>
            </w:r>
          </w:p>
        </w:tc>
        <w:tc>
          <w:tcPr>
            <w:tcW w:w="1775" w:type="dxa"/>
            <w:tcBorders>
              <w:top w:val="nil"/>
              <w:left w:val="nil"/>
              <w:bottom w:val="single" w:sz="8" w:space="0" w:color="auto"/>
              <w:right w:val="single" w:sz="8" w:space="0" w:color="auto"/>
            </w:tcBorders>
            <w:tcMar>
              <w:top w:w="0" w:type="dxa"/>
              <w:left w:w="108" w:type="dxa"/>
              <w:bottom w:w="0" w:type="dxa"/>
              <w:right w:w="108" w:type="dxa"/>
            </w:tcMar>
          </w:tcPr>
          <w:p w14:paraId="57118D66" w14:textId="77777777" w:rsidR="008C4C35" w:rsidRDefault="008C4C35" w:rsidP="00B60374">
            <w:pPr>
              <w:pStyle w:val="TAL"/>
              <w:rPr>
                <w:rFonts w:ascii="Times New Roman" w:hAnsi="Times New Roman"/>
                <w:color w:val="FFFFFF"/>
                <w:lang w:val="en-GB"/>
              </w:rPr>
            </w:pPr>
          </w:p>
        </w:tc>
      </w:tr>
      <w:tr w:rsidR="008C4C35" w14:paraId="5A7E39B1" w14:textId="77777777" w:rsidTr="00B60374">
        <w:trPr>
          <w:trHeight w:val="119"/>
          <w:jc w:val="center"/>
        </w:trPr>
        <w:tc>
          <w:tcPr>
            <w:tcW w:w="62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760246" w14:textId="77777777" w:rsidR="008C4C35" w:rsidRDefault="008C4C35" w:rsidP="00B60374">
            <w:pPr>
              <w:pStyle w:val="TAL"/>
              <w:rPr>
                <w:rFonts w:cs="Arial"/>
                <w:lang w:val="en-GB"/>
              </w:rPr>
            </w:pPr>
            <w:r>
              <w:rPr>
                <w:lang w:val="en-GB"/>
              </w:rPr>
              <w:t>(3) Receiver noise figure (dB)</w:t>
            </w:r>
          </w:p>
        </w:tc>
        <w:tc>
          <w:tcPr>
            <w:tcW w:w="1775" w:type="dxa"/>
            <w:tcBorders>
              <w:top w:val="nil"/>
              <w:left w:val="nil"/>
              <w:bottom w:val="single" w:sz="8" w:space="0" w:color="auto"/>
              <w:right w:val="single" w:sz="8" w:space="0" w:color="auto"/>
            </w:tcBorders>
            <w:tcMar>
              <w:top w:w="0" w:type="dxa"/>
              <w:left w:w="108" w:type="dxa"/>
              <w:bottom w:w="0" w:type="dxa"/>
              <w:right w:w="108" w:type="dxa"/>
            </w:tcMar>
          </w:tcPr>
          <w:p w14:paraId="0C41FC71" w14:textId="77777777" w:rsidR="008C4C35" w:rsidRDefault="008C4C35" w:rsidP="00B60374">
            <w:pPr>
              <w:pStyle w:val="TAL"/>
              <w:rPr>
                <w:rFonts w:ascii="Times New Roman" w:hAnsi="Times New Roman"/>
                <w:color w:val="FFFFFF"/>
                <w:lang w:val="en-GB"/>
              </w:rPr>
            </w:pPr>
          </w:p>
        </w:tc>
      </w:tr>
      <w:tr w:rsidR="008C4C35" w14:paraId="47AD4A73" w14:textId="77777777" w:rsidTr="00B60374">
        <w:trPr>
          <w:trHeight w:val="119"/>
          <w:jc w:val="center"/>
        </w:trPr>
        <w:tc>
          <w:tcPr>
            <w:tcW w:w="62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780F72" w14:textId="77777777" w:rsidR="008C4C35" w:rsidRDefault="008C4C35" w:rsidP="00B60374">
            <w:pPr>
              <w:pStyle w:val="TAL"/>
              <w:rPr>
                <w:rFonts w:cs="Arial"/>
                <w:lang w:val="en-GB"/>
              </w:rPr>
            </w:pPr>
            <w:r>
              <w:rPr>
                <w:lang w:val="en-GB"/>
              </w:rPr>
              <w:t>(4) Interference margin (dB)</w:t>
            </w:r>
          </w:p>
        </w:tc>
        <w:tc>
          <w:tcPr>
            <w:tcW w:w="1775" w:type="dxa"/>
            <w:tcBorders>
              <w:top w:val="nil"/>
              <w:left w:val="nil"/>
              <w:bottom w:val="single" w:sz="8" w:space="0" w:color="auto"/>
              <w:right w:val="single" w:sz="8" w:space="0" w:color="auto"/>
            </w:tcBorders>
            <w:tcMar>
              <w:top w:w="0" w:type="dxa"/>
              <w:left w:w="108" w:type="dxa"/>
              <w:bottom w:w="0" w:type="dxa"/>
              <w:right w:w="108" w:type="dxa"/>
            </w:tcMar>
          </w:tcPr>
          <w:p w14:paraId="13F56195" w14:textId="77777777" w:rsidR="008C4C35" w:rsidRDefault="008C4C35" w:rsidP="00B60374">
            <w:pPr>
              <w:pStyle w:val="TAL"/>
              <w:rPr>
                <w:rFonts w:ascii="Times New Roman" w:hAnsi="Times New Roman"/>
                <w:color w:val="FFFFFF"/>
                <w:lang w:val="en-GB"/>
              </w:rPr>
            </w:pPr>
          </w:p>
        </w:tc>
      </w:tr>
      <w:tr w:rsidR="008C4C35" w14:paraId="6B2A1A71" w14:textId="77777777" w:rsidTr="00B60374">
        <w:trPr>
          <w:trHeight w:val="119"/>
          <w:jc w:val="center"/>
        </w:trPr>
        <w:tc>
          <w:tcPr>
            <w:tcW w:w="62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0DF5E4" w14:textId="77777777" w:rsidR="008C4C35" w:rsidRDefault="008C4C35" w:rsidP="00B60374">
            <w:pPr>
              <w:pStyle w:val="TAL"/>
              <w:rPr>
                <w:rFonts w:cs="Arial"/>
                <w:lang w:val="en-GB"/>
              </w:rPr>
            </w:pPr>
            <w:r>
              <w:rPr>
                <w:lang w:val="en-GB"/>
              </w:rPr>
              <w:t>(5) Occupied channel bandwidth (Hz)</w:t>
            </w:r>
          </w:p>
        </w:tc>
        <w:tc>
          <w:tcPr>
            <w:tcW w:w="1775" w:type="dxa"/>
            <w:tcBorders>
              <w:top w:val="nil"/>
              <w:left w:val="nil"/>
              <w:bottom w:val="single" w:sz="8" w:space="0" w:color="auto"/>
              <w:right w:val="single" w:sz="8" w:space="0" w:color="auto"/>
            </w:tcBorders>
            <w:tcMar>
              <w:top w:w="0" w:type="dxa"/>
              <w:left w:w="108" w:type="dxa"/>
              <w:bottom w:w="0" w:type="dxa"/>
              <w:right w:w="108" w:type="dxa"/>
            </w:tcMar>
          </w:tcPr>
          <w:p w14:paraId="589F1D0B" w14:textId="77777777" w:rsidR="008C4C35" w:rsidRDefault="008C4C35" w:rsidP="00B60374">
            <w:pPr>
              <w:pStyle w:val="TAL"/>
              <w:rPr>
                <w:rFonts w:ascii="Times New Roman" w:hAnsi="Times New Roman"/>
                <w:color w:val="FFFFFF"/>
                <w:lang w:val="en-GB"/>
              </w:rPr>
            </w:pPr>
          </w:p>
        </w:tc>
      </w:tr>
      <w:tr w:rsidR="008C4C35" w14:paraId="20DFBD05" w14:textId="77777777" w:rsidTr="00B60374">
        <w:trPr>
          <w:trHeight w:val="119"/>
          <w:jc w:val="center"/>
        </w:trPr>
        <w:tc>
          <w:tcPr>
            <w:tcW w:w="62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454D06" w14:textId="77777777" w:rsidR="008C4C35" w:rsidRDefault="008C4C35" w:rsidP="00B60374">
            <w:pPr>
              <w:pStyle w:val="TAL"/>
              <w:rPr>
                <w:rFonts w:cs="Arial"/>
                <w:lang w:val="en-GB"/>
              </w:rPr>
            </w:pPr>
            <w:r>
              <w:rPr>
                <w:lang w:val="en-GB"/>
              </w:rPr>
              <w:t>(6) Effective noise power</w:t>
            </w:r>
          </w:p>
          <w:p w14:paraId="02A8AF48" w14:textId="77777777" w:rsidR="008C4C35" w:rsidRDefault="008C4C35" w:rsidP="00B60374">
            <w:pPr>
              <w:pStyle w:val="TAL"/>
              <w:rPr>
                <w:lang w:val="en-GB"/>
              </w:rPr>
            </w:pPr>
            <w:r>
              <w:rPr>
                <w:lang w:val="en-GB"/>
              </w:rPr>
              <w:t>         = (2) + (3) + (4) + 10 log(5)  (dBm)</w:t>
            </w:r>
          </w:p>
        </w:tc>
        <w:tc>
          <w:tcPr>
            <w:tcW w:w="1775" w:type="dxa"/>
            <w:tcBorders>
              <w:top w:val="nil"/>
              <w:left w:val="nil"/>
              <w:bottom w:val="single" w:sz="8" w:space="0" w:color="auto"/>
              <w:right w:val="single" w:sz="8" w:space="0" w:color="auto"/>
            </w:tcBorders>
            <w:tcMar>
              <w:top w:w="0" w:type="dxa"/>
              <w:left w:w="108" w:type="dxa"/>
              <w:bottom w:w="0" w:type="dxa"/>
              <w:right w:w="108" w:type="dxa"/>
            </w:tcMar>
          </w:tcPr>
          <w:p w14:paraId="1C59174E" w14:textId="77777777" w:rsidR="008C4C35" w:rsidRDefault="008C4C35" w:rsidP="00B60374">
            <w:pPr>
              <w:pStyle w:val="TAL"/>
              <w:rPr>
                <w:rFonts w:ascii="Times New Roman" w:hAnsi="Times New Roman"/>
                <w:color w:val="FFFFFF"/>
                <w:lang w:val="en-GB"/>
              </w:rPr>
            </w:pPr>
          </w:p>
        </w:tc>
      </w:tr>
      <w:tr w:rsidR="008C4C35" w14:paraId="3C57ED3B" w14:textId="77777777" w:rsidTr="00B60374">
        <w:trPr>
          <w:trHeight w:val="119"/>
          <w:jc w:val="center"/>
        </w:trPr>
        <w:tc>
          <w:tcPr>
            <w:tcW w:w="62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631D57" w14:textId="77777777" w:rsidR="008C4C35" w:rsidRDefault="008C4C35" w:rsidP="00B60374">
            <w:pPr>
              <w:pStyle w:val="TAL"/>
              <w:rPr>
                <w:rFonts w:cs="Arial"/>
                <w:lang w:val="en-GB"/>
              </w:rPr>
            </w:pPr>
            <w:r>
              <w:rPr>
                <w:lang w:val="en-GB"/>
              </w:rPr>
              <w:t>(7) Required SINR (dB)</w:t>
            </w:r>
          </w:p>
        </w:tc>
        <w:tc>
          <w:tcPr>
            <w:tcW w:w="1775" w:type="dxa"/>
            <w:tcBorders>
              <w:top w:val="nil"/>
              <w:left w:val="nil"/>
              <w:bottom w:val="single" w:sz="8" w:space="0" w:color="auto"/>
              <w:right w:val="single" w:sz="8" w:space="0" w:color="auto"/>
            </w:tcBorders>
            <w:tcMar>
              <w:top w:w="0" w:type="dxa"/>
              <w:left w:w="108" w:type="dxa"/>
              <w:bottom w:w="0" w:type="dxa"/>
              <w:right w:w="108" w:type="dxa"/>
            </w:tcMar>
          </w:tcPr>
          <w:p w14:paraId="6F69791B" w14:textId="77777777" w:rsidR="008C4C35" w:rsidRDefault="008C4C35" w:rsidP="00B60374">
            <w:pPr>
              <w:pStyle w:val="TAL"/>
              <w:rPr>
                <w:rFonts w:ascii="Times New Roman" w:hAnsi="Times New Roman"/>
                <w:color w:val="FFFFFF"/>
                <w:lang w:val="en-GB"/>
              </w:rPr>
            </w:pPr>
          </w:p>
        </w:tc>
      </w:tr>
      <w:tr w:rsidR="008C4C35" w14:paraId="63E38DEF" w14:textId="77777777" w:rsidTr="00B60374">
        <w:trPr>
          <w:trHeight w:val="119"/>
          <w:jc w:val="center"/>
        </w:trPr>
        <w:tc>
          <w:tcPr>
            <w:tcW w:w="62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4C3FB" w14:textId="77777777" w:rsidR="008C4C35" w:rsidRDefault="008C4C35" w:rsidP="00B60374">
            <w:pPr>
              <w:pStyle w:val="TAL"/>
              <w:rPr>
                <w:rFonts w:cs="Arial"/>
                <w:lang w:val="en-GB"/>
              </w:rPr>
            </w:pPr>
            <w:r>
              <w:rPr>
                <w:lang w:val="en-GB"/>
              </w:rPr>
              <w:t>(8) Receiver sensitivity</w:t>
            </w:r>
          </w:p>
          <w:p w14:paraId="474F3BF7" w14:textId="77777777" w:rsidR="008C4C35" w:rsidRDefault="008C4C35" w:rsidP="00B60374">
            <w:pPr>
              <w:pStyle w:val="TAL"/>
              <w:rPr>
                <w:lang w:val="en-GB"/>
              </w:rPr>
            </w:pPr>
            <w:r>
              <w:rPr>
                <w:lang w:val="en-GB"/>
              </w:rPr>
              <w:t>         = (6) + (7) (dBm)</w:t>
            </w:r>
          </w:p>
        </w:tc>
        <w:tc>
          <w:tcPr>
            <w:tcW w:w="1775" w:type="dxa"/>
            <w:tcBorders>
              <w:top w:val="nil"/>
              <w:left w:val="nil"/>
              <w:bottom w:val="single" w:sz="8" w:space="0" w:color="auto"/>
              <w:right w:val="single" w:sz="8" w:space="0" w:color="auto"/>
            </w:tcBorders>
            <w:tcMar>
              <w:top w:w="0" w:type="dxa"/>
              <w:left w:w="108" w:type="dxa"/>
              <w:bottom w:w="0" w:type="dxa"/>
              <w:right w:w="108" w:type="dxa"/>
            </w:tcMar>
          </w:tcPr>
          <w:p w14:paraId="45BC4D05" w14:textId="77777777" w:rsidR="008C4C35" w:rsidRDefault="008C4C35" w:rsidP="00B60374">
            <w:pPr>
              <w:pStyle w:val="TAL"/>
              <w:rPr>
                <w:rFonts w:ascii="Times New Roman" w:hAnsi="Times New Roman"/>
                <w:color w:val="FFFFFF"/>
                <w:lang w:val="en-GB"/>
              </w:rPr>
            </w:pPr>
          </w:p>
        </w:tc>
      </w:tr>
      <w:tr w:rsidR="008C4C35" w14:paraId="048BA19C" w14:textId="77777777" w:rsidTr="00B60374">
        <w:trPr>
          <w:trHeight w:val="119"/>
          <w:jc w:val="center"/>
        </w:trPr>
        <w:tc>
          <w:tcPr>
            <w:tcW w:w="62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C8F0DA" w14:textId="77777777" w:rsidR="008C4C35" w:rsidRDefault="008C4C35" w:rsidP="00B60374">
            <w:pPr>
              <w:pStyle w:val="TAL"/>
              <w:rPr>
                <w:rFonts w:cs="Arial"/>
                <w:lang w:val="en-GB"/>
              </w:rPr>
            </w:pPr>
            <w:r>
              <w:rPr>
                <w:lang w:val="en-GB"/>
              </w:rPr>
              <w:t xml:space="preserve">(9) MaxCL </w:t>
            </w:r>
          </w:p>
          <w:p w14:paraId="56CCABAB" w14:textId="77777777" w:rsidR="008C4C35" w:rsidRDefault="008C4C35" w:rsidP="00B60374">
            <w:pPr>
              <w:pStyle w:val="TAL"/>
              <w:rPr>
                <w:lang w:val="en-GB"/>
              </w:rPr>
            </w:pPr>
            <w:r>
              <w:rPr>
                <w:lang w:val="en-GB"/>
              </w:rPr>
              <w:t>         = (1) - (8) (dB)</w:t>
            </w:r>
          </w:p>
        </w:tc>
        <w:tc>
          <w:tcPr>
            <w:tcW w:w="1775" w:type="dxa"/>
            <w:tcBorders>
              <w:top w:val="nil"/>
              <w:left w:val="nil"/>
              <w:bottom w:val="single" w:sz="8" w:space="0" w:color="auto"/>
              <w:right w:val="single" w:sz="8" w:space="0" w:color="auto"/>
            </w:tcBorders>
            <w:tcMar>
              <w:top w:w="0" w:type="dxa"/>
              <w:left w:w="108" w:type="dxa"/>
              <w:bottom w:w="0" w:type="dxa"/>
              <w:right w:w="108" w:type="dxa"/>
            </w:tcMar>
          </w:tcPr>
          <w:p w14:paraId="04E29C1C" w14:textId="77777777" w:rsidR="008C4C35" w:rsidRDefault="008C4C35" w:rsidP="00B60374">
            <w:pPr>
              <w:pStyle w:val="TAL"/>
              <w:rPr>
                <w:rFonts w:ascii="Times New Roman" w:hAnsi="Times New Roman"/>
                <w:color w:val="FFFFFF"/>
                <w:lang w:val="en-GB"/>
              </w:rPr>
            </w:pPr>
          </w:p>
        </w:tc>
      </w:tr>
      <w:tr w:rsidR="008C4C35" w14:paraId="09017F2F" w14:textId="77777777" w:rsidTr="00B60374">
        <w:trPr>
          <w:trHeight w:val="119"/>
          <w:jc w:val="center"/>
        </w:trPr>
        <w:tc>
          <w:tcPr>
            <w:tcW w:w="62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C3A36D" w14:textId="77777777" w:rsidR="008C4C35" w:rsidRDefault="008C4C35" w:rsidP="00B60374">
            <w:pPr>
              <w:pStyle w:val="TAL"/>
              <w:rPr>
                <w:lang w:val="en-GB"/>
              </w:rPr>
            </w:pPr>
            <w:r w:rsidRPr="00294DF5">
              <w:rPr>
                <w:lang w:val="en-GB"/>
              </w:rPr>
              <w:t xml:space="preserve">(10) Antenna Gain </w:t>
            </w:r>
          </w:p>
        </w:tc>
        <w:tc>
          <w:tcPr>
            <w:tcW w:w="17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6190EC" w14:textId="77777777" w:rsidR="008C4C35" w:rsidRDefault="008C4C35" w:rsidP="00B60374">
            <w:pPr>
              <w:pStyle w:val="TAL"/>
              <w:rPr>
                <w:rFonts w:ascii="Times New Roman" w:hAnsi="Times New Roman"/>
                <w:color w:val="FFFFFF"/>
                <w:lang w:val="en-GB"/>
              </w:rPr>
            </w:pPr>
          </w:p>
        </w:tc>
      </w:tr>
      <w:tr w:rsidR="008C4C35" w14:paraId="65E5A2C2" w14:textId="77777777" w:rsidTr="00B60374">
        <w:trPr>
          <w:trHeight w:val="119"/>
          <w:jc w:val="center"/>
        </w:trPr>
        <w:tc>
          <w:tcPr>
            <w:tcW w:w="62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8F290" w14:textId="77777777" w:rsidR="008C4C35" w:rsidRPr="00294DF5" w:rsidRDefault="008C4C35" w:rsidP="00B60374">
            <w:pPr>
              <w:pStyle w:val="TAL"/>
              <w:rPr>
                <w:lang w:val="en-GB"/>
              </w:rPr>
            </w:pPr>
            <w:r w:rsidRPr="00294DF5">
              <w:rPr>
                <w:lang w:val="en-GB"/>
              </w:rPr>
              <w:t xml:space="preserve">(11) Maximum isotropic loss </w:t>
            </w:r>
            <w:r>
              <w:rPr>
                <w:lang w:val="en-GB"/>
              </w:rPr>
              <w:t xml:space="preserve">(a.k.a. ‘Hardware link budget’) </w:t>
            </w:r>
            <w:r w:rsidRPr="00294DF5">
              <w:rPr>
                <w:lang w:val="en-GB"/>
              </w:rPr>
              <w:t>= (9)+(10)</w:t>
            </w:r>
          </w:p>
        </w:tc>
        <w:tc>
          <w:tcPr>
            <w:tcW w:w="17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FE3289" w14:textId="77777777" w:rsidR="008C4C35" w:rsidRDefault="008C4C35" w:rsidP="00B60374">
            <w:pPr>
              <w:pStyle w:val="TAL"/>
              <w:rPr>
                <w:rFonts w:ascii="Times New Roman" w:hAnsi="Times New Roman"/>
                <w:color w:val="FFFFFF"/>
                <w:lang w:val="en-GB"/>
              </w:rPr>
            </w:pPr>
          </w:p>
        </w:tc>
      </w:tr>
    </w:tbl>
    <w:p w14:paraId="64ACCA7B" w14:textId="77777777" w:rsidR="008C4C35" w:rsidRPr="00FE5691" w:rsidRDefault="008C4C35" w:rsidP="00FE5691">
      <w:pPr>
        <w:rPr>
          <w:lang w:val="en-GB"/>
        </w:rPr>
      </w:pPr>
    </w:p>
    <w:p w14:paraId="15BE642B" w14:textId="77777777" w:rsidR="00454587" w:rsidRDefault="00454587" w:rsidP="00454587">
      <w:pPr>
        <w:pStyle w:val="BodyText"/>
        <w:keepNext/>
        <w:spacing w:after="0"/>
        <w:jc w:val="both"/>
        <w:rPr>
          <w:rFonts w:cstheme="minorHAnsi"/>
          <w:b/>
        </w:rPr>
      </w:pPr>
      <w:r w:rsidRPr="00E66694">
        <w:rPr>
          <w:rFonts w:cstheme="minorHAnsi"/>
          <w:b/>
        </w:rPr>
        <w:t>Proposal</w:t>
      </w:r>
    </w:p>
    <w:p w14:paraId="4415841D" w14:textId="54F7C26A" w:rsidR="00454587" w:rsidRPr="00542A98" w:rsidRDefault="00454587" w:rsidP="00454587">
      <w:pPr>
        <w:pStyle w:val="BodyText"/>
        <w:numPr>
          <w:ilvl w:val="0"/>
          <w:numId w:val="20"/>
        </w:numPr>
        <w:spacing w:after="0"/>
        <w:jc w:val="both"/>
        <w:rPr>
          <w:lang w:val="en-GB"/>
        </w:rPr>
      </w:pPr>
      <w:r>
        <w:rPr>
          <w:rFonts w:cstheme="minorHAnsi"/>
          <w:bCs/>
        </w:rPr>
        <w:t>The maximum loss calculation template shown above is used as the link budget template for Rel-17 NR coverage enhancement studies.</w:t>
      </w:r>
      <w:r w:rsidRPr="0001526B">
        <w:rPr>
          <w:rFonts w:cstheme="minorHAnsi"/>
          <w:bCs/>
        </w:rPr>
        <w:t xml:space="preserve"> </w:t>
      </w:r>
    </w:p>
    <w:p w14:paraId="67CBEFE0" w14:textId="77777777" w:rsidR="00454587" w:rsidRPr="00FE5691" w:rsidRDefault="00454587" w:rsidP="00FE5691">
      <w:pPr>
        <w:rPr>
          <w:lang w:val="en-GB"/>
        </w:rPr>
      </w:pPr>
    </w:p>
    <w:p w14:paraId="0DC1A7E6" w14:textId="74FF20A9" w:rsidR="004F7D6E" w:rsidRDefault="00BF31A1" w:rsidP="004F7D6E">
      <w:pPr>
        <w:pStyle w:val="Heading1"/>
      </w:pPr>
      <w:r>
        <w:t>Conclusion</w:t>
      </w:r>
    </w:p>
    <w:p w14:paraId="2B1EA8A8" w14:textId="5F20197C" w:rsidR="004F7D6E" w:rsidRDefault="00D027F0" w:rsidP="00D4525A">
      <w:pPr>
        <w:pStyle w:val="BodyText"/>
        <w:rPr>
          <w:rFonts w:cstheme="minorHAnsi"/>
        </w:rPr>
      </w:pPr>
      <w:r>
        <w:rPr>
          <w:rFonts w:cstheme="minorHAnsi"/>
        </w:rPr>
        <w:t>Based on the discussions in previous sections, w</w:t>
      </w:r>
      <w:r w:rsidR="004F7D6E" w:rsidRPr="00840FC5">
        <w:rPr>
          <w:rFonts w:cstheme="minorHAnsi"/>
        </w:rPr>
        <w:t xml:space="preserve">e </w:t>
      </w:r>
      <w:r w:rsidR="00421A30">
        <w:rPr>
          <w:rFonts w:cstheme="minorHAnsi"/>
        </w:rPr>
        <w:t>have following observations.</w:t>
      </w:r>
    </w:p>
    <w:p w14:paraId="060FA6A6" w14:textId="4E8DD8E3" w:rsidR="00421A30" w:rsidRPr="00840FC5" w:rsidRDefault="00421A30" w:rsidP="00840FC5">
      <w:pPr>
        <w:pStyle w:val="BodyText"/>
        <w:spacing w:after="0"/>
        <w:rPr>
          <w:rFonts w:cstheme="minorHAnsi"/>
          <w:b/>
          <w:bCs/>
        </w:rPr>
      </w:pPr>
      <w:r w:rsidRPr="00840FC5">
        <w:rPr>
          <w:rFonts w:cstheme="minorHAnsi"/>
          <w:b/>
          <w:bCs/>
        </w:rPr>
        <w:t>Observations:</w:t>
      </w:r>
    </w:p>
    <w:p w14:paraId="4CF086B4" w14:textId="77777777" w:rsidR="00B22A88" w:rsidRPr="00F62919" w:rsidRDefault="00B22A88">
      <w:pPr>
        <w:pStyle w:val="BodyText"/>
        <w:numPr>
          <w:ilvl w:val="0"/>
          <w:numId w:val="22"/>
        </w:numPr>
        <w:spacing w:after="0"/>
        <w:jc w:val="both"/>
        <w:rPr>
          <w:rFonts w:cstheme="minorHAnsi"/>
          <w:bCs/>
        </w:rPr>
      </w:pPr>
      <w:r w:rsidRPr="00E81524">
        <w:rPr>
          <w:rFonts w:cstheme="minorHAnsi"/>
          <w:bCs/>
        </w:rPr>
        <w:t xml:space="preserve">For coverage comparisons of different channels, it is not generally sufficient </w:t>
      </w:r>
      <w:r w:rsidRPr="00F62919">
        <w:rPr>
          <w:rFonts w:cstheme="minorHAnsi"/>
          <w:bCs/>
        </w:rPr>
        <w:t>to compare SINR requirements.</w:t>
      </w:r>
    </w:p>
    <w:p w14:paraId="426C9755" w14:textId="77777777" w:rsidR="00B22A88" w:rsidRPr="00F62919" w:rsidRDefault="00B22A88" w:rsidP="00B22A88">
      <w:pPr>
        <w:pStyle w:val="BodyText"/>
        <w:numPr>
          <w:ilvl w:val="0"/>
          <w:numId w:val="22"/>
        </w:numPr>
        <w:spacing w:after="0"/>
        <w:jc w:val="both"/>
        <w:rPr>
          <w:rFonts w:cstheme="minorHAnsi"/>
          <w:bCs/>
        </w:rPr>
      </w:pPr>
      <w:r w:rsidRPr="00F62919">
        <w:rPr>
          <w:rFonts w:cstheme="minorHAnsi"/>
          <w:bCs/>
        </w:rPr>
        <w:t>For coverage comparisons of different channels, it is not generally sufficient to compare maximum supported coupling loss.</w:t>
      </w:r>
    </w:p>
    <w:p w14:paraId="1264D2C7" w14:textId="5AF67FF4" w:rsidR="00D17E0D" w:rsidRPr="00840FC5" w:rsidRDefault="00B22A88" w:rsidP="00840FC5">
      <w:pPr>
        <w:pStyle w:val="BodyText"/>
        <w:numPr>
          <w:ilvl w:val="0"/>
          <w:numId w:val="22"/>
        </w:numPr>
        <w:spacing w:after="0"/>
        <w:rPr>
          <w:rFonts w:cstheme="minorHAnsi"/>
          <w:b/>
          <w:bCs/>
        </w:rPr>
      </w:pPr>
      <w:r w:rsidRPr="00F62919">
        <w:rPr>
          <w:rFonts w:cstheme="minorHAnsi"/>
          <w:bCs/>
        </w:rPr>
        <w:t>It is difficult to accurately capture the effects of differing antenna gains and interference margins in a conventional link budget.</w:t>
      </w:r>
    </w:p>
    <w:p w14:paraId="79F470C9" w14:textId="5F13E839" w:rsidR="00D17E0D" w:rsidRPr="00840FC5" w:rsidRDefault="000134D7" w:rsidP="00613B38">
      <w:pPr>
        <w:pStyle w:val="BodyText"/>
        <w:numPr>
          <w:ilvl w:val="0"/>
          <w:numId w:val="22"/>
        </w:numPr>
        <w:spacing w:after="0"/>
        <w:jc w:val="both"/>
        <w:rPr>
          <w:rFonts w:cstheme="minorHAnsi"/>
          <w:bCs/>
        </w:rPr>
      </w:pPr>
      <w:r w:rsidRPr="00E81524">
        <w:rPr>
          <w:rFonts w:cstheme="minorHAnsi"/>
          <w:bCs/>
        </w:rPr>
        <w:t xml:space="preserve">The variation in antenna gains and SINR for a given isotropic loss is </w:t>
      </w:r>
      <w:r w:rsidRPr="00F62919">
        <w:rPr>
          <w:rFonts w:cstheme="minorHAnsi"/>
          <w:bCs/>
        </w:rPr>
        <w:t>large.</w:t>
      </w:r>
    </w:p>
    <w:p w14:paraId="012EF847" w14:textId="2EC3F73F" w:rsidR="000A38DD" w:rsidRPr="000A38DD" w:rsidRDefault="000A38DD">
      <w:pPr>
        <w:pStyle w:val="BodyText"/>
        <w:numPr>
          <w:ilvl w:val="0"/>
          <w:numId w:val="22"/>
        </w:numPr>
        <w:spacing w:after="240"/>
        <w:jc w:val="both"/>
        <w:rPr>
          <w:rFonts w:cstheme="minorHAnsi"/>
          <w:bCs/>
        </w:rPr>
      </w:pPr>
      <w:r w:rsidRPr="000A38DD">
        <w:rPr>
          <w:lang w:val="en-GB"/>
        </w:rPr>
        <w:t>Link level derived antenna gain models can enable accurate extrapolations of coverage among different antenna configurations in template based link budget methodologies.</w:t>
      </w:r>
    </w:p>
    <w:p w14:paraId="5DB85CEE" w14:textId="3327D6A1" w:rsidR="00D4525A" w:rsidRDefault="00DB2D9A" w:rsidP="00D4525A">
      <w:pPr>
        <w:pStyle w:val="BodyText"/>
        <w:rPr>
          <w:rFonts w:cstheme="minorHAnsi"/>
        </w:rPr>
      </w:pPr>
      <w:r>
        <w:rPr>
          <w:rFonts w:cstheme="minorHAnsi"/>
        </w:rPr>
        <w:t>And b</w:t>
      </w:r>
      <w:r w:rsidR="00752471" w:rsidRPr="00840FC5">
        <w:rPr>
          <w:rFonts w:cstheme="minorHAnsi"/>
        </w:rPr>
        <w:t xml:space="preserve">ased on </w:t>
      </w:r>
      <w:r w:rsidR="00E81524">
        <w:rPr>
          <w:rFonts w:cstheme="minorHAnsi"/>
        </w:rPr>
        <w:t>the observations</w:t>
      </w:r>
      <w:r w:rsidR="00577524">
        <w:rPr>
          <w:rFonts w:cstheme="minorHAnsi"/>
        </w:rPr>
        <w:t xml:space="preserve"> and discussions</w:t>
      </w:r>
      <w:r w:rsidR="00E81524">
        <w:rPr>
          <w:rFonts w:cstheme="minorHAnsi"/>
        </w:rPr>
        <w:t>,</w:t>
      </w:r>
      <w:r w:rsidR="00E81524" w:rsidRPr="00840FC5">
        <w:rPr>
          <w:rFonts w:cstheme="minorHAnsi"/>
        </w:rPr>
        <w:t xml:space="preserve"> </w:t>
      </w:r>
      <w:r w:rsidR="00752471" w:rsidRPr="00840FC5">
        <w:rPr>
          <w:rFonts w:cstheme="minorHAnsi"/>
        </w:rPr>
        <w:t xml:space="preserve">we </w:t>
      </w:r>
      <w:r w:rsidR="00002FB7">
        <w:rPr>
          <w:rFonts w:cstheme="minorHAnsi"/>
        </w:rPr>
        <w:t>have following proposals.</w:t>
      </w:r>
    </w:p>
    <w:p w14:paraId="23F66C90" w14:textId="328322F7" w:rsidR="00002FB7" w:rsidRPr="00840FC5" w:rsidRDefault="00002FB7" w:rsidP="00840FC5">
      <w:pPr>
        <w:pStyle w:val="BodyText"/>
        <w:spacing w:after="0"/>
        <w:rPr>
          <w:rFonts w:cstheme="minorHAnsi"/>
          <w:b/>
          <w:bCs/>
        </w:rPr>
      </w:pPr>
      <w:r w:rsidRPr="00840FC5">
        <w:rPr>
          <w:rFonts w:cstheme="minorHAnsi"/>
          <w:b/>
          <w:bCs/>
        </w:rPr>
        <w:t>Proposals:</w:t>
      </w:r>
    </w:p>
    <w:p w14:paraId="429CF20C" w14:textId="77777777" w:rsidR="000134D7" w:rsidRPr="00E81524" w:rsidRDefault="000134D7" w:rsidP="000134D7">
      <w:pPr>
        <w:pStyle w:val="BodyText"/>
        <w:numPr>
          <w:ilvl w:val="0"/>
          <w:numId w:val="19"/>
        </w:numPr>
        <w:spacing w:after="0"/>
        <w:jc w:val="both"/>
        <w:rPr>
          <w:rFonts w:cstheme="minorHAnsi"/>
          <w:bCs/>
        </w:rPr>
      </w:pPr>
      <w:r w:rsidRPr="00E81524">
        <w:rPr>
          <w:rFonts w:cstheme="minorHAnsi"/>
          <w:bCs/>
        </w:rPr>
        <w:t>Use link level simulations to determine required SINRs for different channels</w:t>
      </w:r>
    </w:p>
    <w:p w14:paraId="19FE7BF8" w14:textId="77777777" w:rsidR="000134D7" w:rsidRPr="00F62919" w:rsidRDefault="000134D7" w:rsidP="000134D7">
      <w:pPr>
        <w:pStyle w:val="BodyText"/>
        <w:numPr>
          <w:ilvl w:val="0"/>
          <w:numId w:val="19"/>
        </w:numPr>
        <w:spacing w:after="0"/>
        <w:jc w:val="both"/>
        <w:rPr>
          <w:rFonts w:cstheme="minorHAnsi"/>
          <w:bCs/>
        </w:rPr>
      </w:pPr>
      <w:r w:rsidRPr="00F62919">
        <w:rPr>
          <w:rFonts w:cstheme="minorHAnsi"/>
          <w:bCs/>
        </w:rPr>
        <w:t>Use system level simulations to determine SINR distributions, and the fraction of users that have coverage for different channels</w:t>
      </w:r>
    </w:p>
    <w:p w14:paraId="52E6A91E" w14:textId="349402CD" w:rsidR="000134D7" w:rsidRPr="00F62919" w:rsidRDefault="000134D7" w:rsidP="00840FC5">
      <w:pPr>
        <w:pStyle w:val="BodyText"/>
        <w:numPr>
          <w:ilvl w:val="0"/>
          <w:numId w:val="19"/>
        </w:numPr>
        <w:spacing w:after="0"/>
        <w:jc w:val="both"/>
        <w:rPr>
          <w:rFonts w:cstheme="minorHAnsi"/>
          <w:bCs/>
        </w:rPr>
      </w:pPr>
      <w:r w:rsidRPr="00F62919">
        <w:rPr>
          <w:rFonts w:cstheme="minorHAnsi"/>
          <w:bCs/>
        </w:rPr>
        <w:t>Consider channels with significantly worse coverage than others as candidates for enhancements</w:t>
      </w:r>
    </w:p>
    <w:p w14:paraId="688CC312" w14:textId="5E6EA240" w:rsidR="003503CC" w:rsidRPr="00542A98" w:rsidRDefault="003503CC" w:rsidP="003503CC">
      <w:pPr>
        <w:pStyle w:val="BodyText"/>
        <w:numPr>
          <w:ilvl w:val="0"/>
          <w:numId w:val="20"/>
        </w:numPr>
        <w:spacing w:after="0"/>
        <w:jc w:val="both"/>
        <w:rPr>
          <w:lang w:val="en-GB"/>
        </w:rPr>
      </w:pPr>
      <w:r w:rsidRPr="00CD1618">
        <w:rPr>
          <w:rFonts w:cstheme="minorHAnsi"/>
          <w:bCs/>
        </w:rPr>
        <w:lastRenderedPageBreak/>
        <w:t>A</w:t>
      </w:r>
      <w:r w:rsidRPr="0001526B">
        <w:rPr>
          <w:rFonts w:cstheme="minorHAnsi"/>
          <w:bCs/>
        </w:rPr>
        <w:t xml:space="preserve">ntenna gain </w:t>
      </w:r>
      <w:r>
        <w:rPr>
          <w:rFonts w:cstheme="minorHAnsi"/>
          <w:bCs/>
        </w:rPr>
        <w:t xml:space="preserve">values in link budget templates account for </w:t>
      </w:r>
      <w:r w:rsidRPr="0001526B">
        <w:rPr>
          <w:rFonts w:cstheme="minorHAnsi"/>
          <w:bCs/>
        </w:rPr>
        <w:t xml:space="preserve">relevant properties such as angle spread and </w:t>
      </w:r>
      <w:r w:rsidRPr="00CD1618">
        <w:rPr>
          <w:rFonts w:cstheme="minorHAnsi"/>
          <w:bCs/>
        </w:rPr>
        <w:t>non</w:t>
      </w:r>
      <w:r>
        <w:rPr>
          <w:rFonts w:cstheme="minorHAnsi"/>
          <w:bCs/>
        </w:rPr>
        <w:t>-i</w:t>
      </w:r>
      <w:r w:rsidRPr="00CD1618">
        <w:rPr>
          <w:rFonts w:cstheme="minorHAnsi"/>
          <w:bCs/>
        </w:rPr>
        <w:t xml:space="preserve">deal </w:t>
      </w:r>
      <w:r w:rsidRPr="0001526B">
        <w:rPr>
          <w:rFonts w:cstheme="minorHAnsi"/>
          <w:bCs/>
        </w:rPr>
        <w:t xml:space="preserve">channel estimation </w:t>
      </w:r>
    </w:p>
    <w:p w14:paraId="7B2480AC" w14:textId="77777777" w:rsidR="003503CC" w:rsidRPr="00542A98" w:rsidRDefault="003503CC" w:rsidP="003503CC">
      <w:pPr>
        <w:pStyle w:val="BodyText"/>
        <w:numPr>
          <w:ilvl w:val="1"/>
          <w:numId w:val="25"/>
        </w:numPr>
        <w:spacing w:after="0"/>
        <w:jc w:val="both"/>
        <w:rPr>
          <w:lang w:val="en-GB"/>
        </w:rPr>
      </w:pPr>
      <w:r w:rsidRPr="00542A98">
        <w:rPr>
          <w:rFonts w:cstheme="minorHAnsi"/>
          <w:bCs/>
        </w:rPr>
        <w:t>A baseline approximation of 2.5 dB per receive chain doubling may be used to account for channel estimation</w:t>
      </w:r>
    </w:p>
    <w:p w14:paraId="42693F58" w14:textId="77777777" w:rsidR="003503CC" w:rsidRPr="006F2BC5" w:rsidRDefault="003503CC" w:rsidP="00613B38">
      <w:pPr>
        <w:pStyle w:val="BodyText"/>
        <w:numPr>
          <w:ilvl w:val="1"/>
          <w:numId w:val="25"/>
        </w:numPr>
        <w:spacing w:after="0"/>
        <w:jc w:val="both"/>
        <w:rPr>
          <w:lang w:val="en-GB"/>
        </w:rPr>
      </w:pPr>
      <w:r w:rsidRPr="00E0587A">
        <w:rPr>
          <w:rFonts w:cstheme="minorHAnsi"/>
          <w:bCs/>
        </w:rPr>
        <w:t>More advanced modeling can be used</w:t>
      </w:r>
    </w:p>
    <w:p w14:paraId="2DA4A73D" w14:textId="65FD9D47" w:rsidR="000A38DD" w:rsidRPr="000A38DD" w:rsidRDefault="000A38DD">
      <w:pPr>
        <w:pStyle w:val="BodyText"/>
        <w:numPr>
          <w:ilvl w:val="0"/>
          <w:numId w:val="19"/>
        </w:numPr>
        <w:spacing w:after="0"/>
        <w:jc w:val="both"/>
        <w:rPr>
          <w:lang w:val="en-GB"/>
        </w:rPr>
      </w:pPr>
      <w:r w:rsidRPr="000A38DD">
        <w:rPr>
          <w:rFonts w:cstheme="minorHAnsi"/>
          <w:bCs/>
        </w:rPr>
        <w:t>The maximum loss calculation template shown</w:t>
      </w:r>
      <w:r>
        <w:rPr>
          <w:rFonts w:cstheme="minorHAnsi"/>
          <w:bCs/>
        </w:rPr>
        <w:t xml:space="preserve"> in section</w:t>
      </w:r>
      <w:r w:rsidRPr="000A38DD">
        <w:rPr>
          <w:rFonts w:cstheme="minorHAnsi"/>
          <w:bCs/>
        </w:rPr>
        <w:t xml:space="preserve"> </w:t>
      </w:r>
      <w:r>
        <w:rPr>
          <w:rFonts w:cstheme="minorHAnsi"/>
          <w:bCs/>
        </w:rPr>
        <w:fldChar w:fldCharType="begin"/>
      </w:r>
      <w:r>
        <w:rPr>
          <w:rFonts w:cstheme="minorHAnsi"/>
          <w:bCs/>
        </w:rPr>
        <w:instrText xml:space="preserve"> REF _Ref47712982 \r \h </w:instrText>
      </w:r>
      <w:r>
        <w:rPr>
          <w:rFonts w:cstheme="minorHAnsi"/>
          <w:bCs/>
        </w:rPr>
      </w:r>
      <w:r>
        <w:rPr>
          <w:rFonts w:cstheme="minorHAnsi"/>
          <w:bCs/>
        </w:rPr>
        <w:fldChar w:fldCharType="separate"/>
      </w:r>
      <w:r>
        <w:rPr>
          <w:rFonts w:cstheme="minorHAnsi"/>
          <w:bCs/>
        </w:rPr>
        <w:t>6</w:t>
      </w:r>
      <w:r>
        <w:rPr>
          <w:rFonts w:cstheme="minorHAnsi"/>
          <w:bCs/>
        </w:rPr>
        <w:fldChar w:fldCharType="end"/>
      </w:r>
      <w:r>
        <w:rPr>
          <w:rFonts w:cstheme="minorHAnsi"/>
          <w:bCs/>
        </w:rPr>
        <w:t xml:space="preserve"> </w:t>
      </w:r>
      <w:r w:rsidRPr="000A38DD">
        <w:rPr>
          <w:rFonts w:cstheme="minorHAnsi"/>
          <w:bCs/>
        </w:rPr>
        <w:t xml:space="preserve">is used as the link budget template for Rel-17 NR coverage enhancement studies. </w:t>
      </w:r>
    </w:p>
    <w:p w14:paraId="791ED5C3" w14:textId="77777777" w:rsidR="000F19D8" w:rsidRDefault="000F19D8" w:rsidP="000F19D8">
      <w:pPr>
        <w:pStyle w:val="Heading1"/>
      </w:pPr>
      <w:r w:rsidRPr="00CE0424">
        <w:t>References</w:t>
      </w:r>
    </w:p>
    <w:p w14:paraId="2EFB836A" w14:textId="2330B29B" w:rsidR="000F19D8" w:rsidRPr="00E30549" w:rsidRDefault="000F19D8" w:rsidP="000F19D8">
      <w:pPr>
        <w:pStyle w:val="Reference"/>
        <w:spacing w:after="120"/>
        <w:jc w:val="both"/>
      </w:pPr>
      <w:bookmarkStart w:id="5" w:name="_Ref40444141"/>
      <w:r w:rsidRPr="00E30549">
        <w:t>R1-</w:t>
      </w:r>
      <w:r w:rsidR="007954D5" w:rsidRPr="001A0B92">
        <w:t>2006611</w:t>
      </w:r>
      <w:r w:rsidRPr="00E30549">
        <w:t>, “</w:t>
      </w:r>
      <w:r w:rsidRPr="009A6129">
        <w:t>Simulation Parameters and Initial Results for FR1”, Ericsson, RAN1 #</w:t>
      </w:r>
      <w:r w:rsidRPr="00613B38">
        <w:t>10</w:t>
      </w:r>
      <w:r w:rsidR="00D50048" w:rsidRPr="00613B38">
        <w:t>2-e</w:t>
      </w:r>
      <w:r w:rsidRPr="00E30549">
        <w:t xml:space="preserve">, </w:t>
      </w:r>
      <w:r w:rsidR="00D50048" w:rsidRPr="00613B38">
        <w:t xml:space="preserve">August </w:t>
      </w:r>
      <w:r w:rsidRPr="00E30549">
        <w:t>2020.</w:t>
      </w:r>
      <w:bookmarkEnd w:id="5"/>
    </w:p>
    <w:p w14:paraId="16E11C61" w14:textId="319E8D75" w:rsidR="00EE2471" w:rsidRPr="00AE7A16" w:rsidRDefault="000F19D8" w:rsidP="00613B38">
      <w:pPr>
        <w:pStyle w:val="Reference"/>
        <w:spacing w:after="120"/>
        <w:jc w:val="both"/>
        <w:rPr>
          <w:rFonts w:ascii="Times New Roman" w:hAnsi="Times New Roman" w:cs="Times New Roman"/>
          <w:sz w:val="20"/>
          <w:szCs w:val="20"/>
        </w:rPr>
      </w:pPr>
      <w:bookmarkStart w:id="6" w:name="_Ref40435246"/>
      <w:bookmarkStart w:id="7" w:name="_Ref40462732"/>
      <w:r w:rsidRPr="009A6129">
        <w:t>R1-</w:t>
      </w:r>
      <w:r w:rsidR="005D176E" w:rsidRPr="001A0B92">
        <w:t>200661</w:t>
      </w:r>
      <w:r w:rsidR="005D176E" w:rsidRPr="00A93551">
        <w:t>2</w:t>
      </w:r>
      <w:r w:rsidRPr="00E30549">
        <w:t>, “</w:t>
      </w:r>
      <w:r w:rsidRPr="009A6129">
        <w:t>Simulation Parameters and Initial Results for FR2”,</w:t>
      </w:r>
      <w:bookmarkEnd w:id="6"/>
      <w:r w:rsidRPr="009A6129">
        <w:t xml:space="preserve"> Ericsson, RAN1 #10</w:t>
      </w:r>
      <w:r w:rsidR="00A7530B" w:rsidRPr="00613B38">
        <w:t>2-e</w:t>
      </w:r>
      <w:r w:rsidRPr="00613B38">
        <w:t xml:space="preserve">, </w:t>
      </w:r>
      <w:r w:rsidR="00A7530B" w:rsidRPr="00613B38">
        <w:t>August</w:t>
      </w:r>
      <w:r w:rsidRPr="00E30549">
        <w:t xml:space="preserve"> 2020.</w:t>
      </w:r>
      <w:bookmarkEnd w:id="7"/>
    </w:p>
    <w:sectPr w:rsidR="00EE2471" w:rsidRPr="00AE7A16"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6770D" w14:textId="77777777" w:rsidR="00CF2FE0" w:rsidRDefault="00CF2FE0">
      <w:r>
        <w:separator/>
      </w:r>
    </w:p>
  </w:endnote>
  <w:endnote w:type="continuationSeparator" w:id="0">
    <w:p w14:paraId="2C8E8B5E" w14:textId="77777777" w:rsidR="00CF2FE0" w:rsidRDefault="00CF2FE0">
      <w:r>
        <w:continuationSeparator/>
      </w:r>
    </w:p>
  </w:endnote>
  <w:endnote w:type="continuationNotice" w:id="1">
    <w:p w14:paraId="606FF80C" w14:textId="77777777" w:rsidR="00CF2FE0" w:rsidRDefault="00CF2F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560B8" w14:textId="77777777" w:rsidR="00CF2FE0" w:rsidRDefault="00CF2FE0">
      <w:r>
        <w:separator/>
      </w:r>
    </w:p>
  </w:footnote>
  <w:footnote w:type="continuationSeparator" w:id="0">
    <w:p w14:paraId="51BA7579" w14:textId="77777777" w:rsidR="00CF2FE0" w:rsidRDefault="00CF2FE0">
      <w:r>
        <w:continuationSeparator/>
      </w:r>
    </w:p>
  </w:footnote>
  <w:footnote w:type="continuationNotice" w:id="1">
    <w:p w14:paraId="2C55FCB7" w14:textId="77777777" w:rsidR="00CF2FE0" w:rsidRDefault="00CF2FE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DC82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FE6D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58D6E0"/>
    <w:lvl w:ilvl="0">
      <w:start w:val="1"/>
      <w:numFmt w:val="decimal"/>
      <w:lvlText w:val="%1."/>
      <w:lvlJc w:val="left"/>
      <w:pPr>
        <w:tabs>
          <w:tab w:val="num" w:pos="926"/>
        </w:tabs>
        <w:ind w:left="926" w:hanging="360"/>
      </w:pPr>
    </w:lvl>
  </w:abstractNum>
  <w:abstractNum w:abstractNumId="3" w15:restartNumberingAfterBreak="0">
    <w:nsid w:val="FFFFFF82"/>
    <w:multiLevelType w:val="singleLevel"/>
    <w:tmpl w:val="24DA1BA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B785B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6DAAC28"/>
    <w:lvl w:ilvl="0">
      <w:start w:val="1"/>
      <w:numFmt w:val="decimal"/>
      <w:lvlText w:val="%1."/>
      <w:lvlJc w:val="left"/>
      <w:pPr>
        <w:tabs>
          <w:tab w:val="num" w:pos="360"/>
        </w:tabs>
        <w:ind w:left="360" w:hanging="360"/>
      </w:p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2B719E2"/>
    <w:multiLevelType w:val="hybridMultilevel"/>
    <w:tmpl w:val="4DF4F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A66DFA"/>
    <w:multiLevelType w:val="hybridMultilevel"/>
    <w:tmpl w:val="D8C0F118"/>
    <w:lvl w:ilvl="0" w:tplc="C0C02D28">
      <w:numFmt w:val="bullet"/>
      <w:lvlText w:val="-"/>
      <w:lvlJc w:val="left"/>
      <w:pPr>
        <w:ind w:left="93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63D6884"/>
    <w:multiLevelType w:val="hybridMultilevel"/>
    <w:tmpl w:val="D8E45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287496"/>
    <w:multiLevelType w:val="hybridMultilevel"/>
    <w:tmpl w:val="7B2EF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1F0DD5"/>
    <w:multiLevelType w:val="hybridMultilevel"/>
    <w:tmpl w:val="1396D76E"/>
    <w:lvl w:ilvl="0" w:tplc="F246235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CF73D0"/>
    <w:multiLevelType w:val="hybridMultilevel"/>
    <w:tmpl w:val="A97C9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082766"/>
    <w:multiLevelType w:val="hybridMultilevel"/>
    <w:tmpl w:val="AC1E82DA"/>
    <w:lvl w:ilvl="0" w:tplc="C0C02D28">
      <w:numFmt w:val="bullet"/>
      <w:lvlText w:val="-"/>
      <w:lvlJc w:val="left"/>
      <w:pPr>
        <w:ind w:left="930" w:hanging="360"/>
      </w:pPr>
      <w:rPr>
        <w:rFonts w:ascii="Calibri" w:eastAsiaTheme="minorHAnsi" w:hAnsi="Calibri" w:cs="Calibri"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CA78EB"/>
    <w:multiLevelType w:val="hybridMultilevel"/>
    <w:tmpl w:val="6582A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7C933B5"/>
    <w:multiLevelType w:val="hybridMultilevel"/>
    <w:tmpl w:val="A5228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4"/>
  </w:num>
  <w:num w:numId="4">
    <w:abstractNumId w:val="15"/>
  </w:num>
  <w:num w:numId="5">
    <w:abstractNumId w:val="9"/>
  </w:num>
  <w:num w:numId="6">
    <w:abstractNumId w:val="16"/>
  </w:num>
  <w:num w:numId="7">
    <w:abstractNumId w:val="25"/>
  </w:num>
  <w:num w:numId="8">
    <w:abstractNumId w:val="10"/>
  </w:num>
  <w:num w:numId="9">
    <w:abstractNumId w:val="8"/>
  </w:num>
  <w:num w:numId="10">
    <w:abstractNumId w:val="2"/>
  </w:num>
  <w:num w:numId="11">
    <w:abstractNumId w:val="1"/>
  </w:num>
  <w:num w:numId="12">
    <w:abstractNumId w:val="0"/>
  </w:num>
  <w:num w:numId="13">
    <w:abstractNumId w:val="23"/>
  </w:num>
  <w:num w:numId="14">
    <w:abstractNumId w:val="11"/>
  </w:num>
  <w:num w:numId="15">
    <w:abstractNumId w:val="13"/>
  </w:num>
  <w:num w:numId="16">
    <w:abstractNumId w:val="27"/>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8"/>
  </w:num>
  <w:num w:numId="20">
    <w:abstractNumId w:val="26"/>
  </w:num>
  <w:num w:numId="21">
    <w:abstractNumId w:val="28"/>
  </w:num>
  <w:num w:numId="22">
    <w:abstractNumId w:val="19"/>
  </w:num>
  <w:num w:numId="23">
    <w:abstractNumId w:val="24"/>
  </w:num>
  <w:num w:numId="24">
    <w:abstractNumId w:val="12"/>
  </w:num>
  <w:num w:numId="25">
    <w:abstractNumId w:val="21"/>
  </w:num>
  <w:num w:numId="26">
    <w:abstractNumId w:val="5"/>
  </w:num>
  <w:num w:numId="27">
    <w:abstractNumId w:val="4"/>
  </w:num>
  <w:num w:numId="28">
    <w:abstractNumId w:val="3"/>
  </w:num>
  <w:num w:numId="29">
    <w:abstractNumId w:val="6"/>
  </w:num>
  <w:num w:numId="30">
    <w:abstractNumId w:val="22"/>
  </w:num>
  <w:num w:numId="3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2FB7"/>
    <w:rsid w:val="00003F5E"/>
    <w:rsid w:val="000057F4"/>
    <w:rsid w:val="00006446"/>
    <w:rsid w:val="00006896"/>
    <w:rsid w:val="00007326"/>
    <w:rsid w:val="00007CDC"/>
    <w:rsid w:val="00011B28"/>
    <w:rsid w:val="000134D7"/>
    <w:rsid w:val="0001526B"/>
    <w:rsid w:val="00015D15"/>
    <w:rsid w:val="00016EA9"/>
    <w:rsid w:val="00017CA3"/>
    <w:rsid w:val="00020609"/>
    <w:rsid w:val="00022E4F"/>
    <w:rsid w:val="00025049"/>
    <w:rsid w:val="0002564D"/>
    <w:rsid w:val="00025C6A"/>
    <w:rsid w:val="00025C90"/>
    <w:rsid w:val="00025ECA"/>
    <w:rsid w:val="000263D3"/>
    <w:rsid w:val="00030B30"/>
    <w:rsid w:val="000315EF"/>
    <w:rsid w:val="00032480"/>
    <w:rsid w:val="000325B8"/>
    <w:rsid w:val="00032BCC"/>
    <w:rsid w:val="00033358"/>
    <w:rsid w:val="00033C65"/>
    <w:rsid w:val="00034216"/>
    <w:rsid w:val="00034C15"/>
    <w:rsid w:val="00035A6C"/>
    <w:rsid w:val="00036BA1"/>
    <w:rsid w:val="000374B9"/>
    <w:rsid w:val="000402D2"/>
    <w:rsid w:val="00040573"/>
    <w:rsid w:val="00042009"/>
    <w:rsid w:val="000422E2"/>
    <w:rsid w:val="00042A27"/>
    <w:rsid w:val="00042AE1"/>
    <w:rsid w:val="00042F22"/>
    <w:rsid w:val="000441F4"/>
    <w:rsid w:val="000444EF"/>
    <w:rsid w:val="0004731F"/>
    <w:rsid w:val="0005139F"/>
    <w:rsid w:val="0005171D"/>
    <w:rsid w:val="00051C11"/>
    <w:rsid w:val="00052A07"/>
    <w:rsid w:val="000534E3"/>
    <w:rsid w:val="0005606A"/>
    <w:rsid w:val="00057117"/>
    <w:rsid w:val="00061683"/>
    <w:rsid w:val="000616E7"/>
    <w:rsid w:val="000618AB"/>
    <w:rsid w:val="00061F7D"/>
    <w:rsid w:val="0006487E"/>
    <w:rsid w:val="00065E1A"/>
    <w:rsid w:val="000661A0"/>
    <w:rsid w:val="00071167"/>
    <w:rsid w:val="00073D74"/>
    <w:rsid w:val="00075E8B"/>
    <w:rsid w:val="00076008"/>
    <w:rsid w:val="00077E5F"/>
    <w:rsid w:val="0008036A"/>
    <w:rsid w:val="0008087E"/>
    <w:rsid w:val="000809B1"/>
    <w:rsid w:val="00081AE6"/>
    <w:rsid w:val="000825F7"/>
    <w:rsid w:val="000836FC"/>
    <w:rsid w:val="00083F8A"/>
    <w:rsid w:val="00084A6B"/>
    <w:rsid w:val="00084D1B"/>
    <w:rsid w:val="000855EB"/>
    <w:rsid w:val="00085B52"/>
    <w:rsid w:val="000866F2"/>
    <w:rsid w:val="0009009F"/>
    <w:rsid w:val="00091557"/>
    <w:rsid w:val="000924C1"/>
    <w:rsid w:val="000924F0"/>
    <w:rsid w:val="00093474"/>
    <w:rsid w:val="0009510F"/>
    <w:rsid w:val="000968BB"/>
    <w:rsid w:val="000A1B7B"/>
    <w:rsid w:val="000A38DD"/>
    <w:rsid w:val="000A3B86"/>
    <w:rsid w:val="000A5610"/>
    <w:rsid w:val="000A56F2"/>
    <w:rsid w:val="000A74B0"/>
    <w:rsid w:val="000A7C1D"/>
    <w:rsid w:val="000B18F5"/>
    <w:rsid w:val="000B2719"/>
    <w:rsid w:val="000B3A8F"/>
    <w:rsid w:val="000B4AB9"/>
    <w:rsid w:val="000B58C3"/>
    <w:rsid w:val="000B6054"/>
    <w:rsid w:val="000B61E9"/>
    <w:rsid w:val="000B638D"/>
    <w:rsid w:val="000C165A"/>
    <w:rsid w:val="000C2E19"/>
    <w:rsid w:val="000C4C24"/>
    <w:rsid w:val="000C636F"/>
    <w:rsid w:val="000C6D7C"/>
    <w:rsid w:val="000C763F"/>
    <w:rsid w:val="000D0496"/>
    <w:rsid w:val="000D0D07"/>
    <w:rsid w:val="000D2841"/>
    <w:rsid w:val="000D4797"/>
    <w:rsid w:val="000D4C1E"/>
    <w:rsid w:val="000D4E92"/>
    <w:rsid w:val="000D690B"/>
    <w:rsid w:val="000D7250"/>
    <w:rsid w:val="000E0527"/>
    <w:rsid w:val="000E1444"/>
    <w:rsid w:val="000E1E92"/>
    <w:rsid w:val="000E20CB"/>
    <w:rsid w:val="000E218B"/>
    <w:rsid w:val="000E2C4D"/>
    <w:rsid w:val="000E6C10"/>
    <w:rsid w:val="000E7934"/>
    <w:rsid w:val="000F06D6"/>
    <w:rsid w:val="000F0EB1"/>
    <w:rsid w:val="000F1106"/>
    <w:rsid w:val="000F19D8"/>
    <w:rsid w:val="000F1AB7"/>
    <w:rsid w:val="000F253D"/>
    <w:rsid w:val="000F342E"/>
    <w:rsid w:val="000F3BE9"/>
    <w:rsid w:val="000F3F6C"/>
    <w:rsid w:val="000F6DF3"/>
    <w:rsid w:val="000F6E29"/>
    <w:rsid w:val="001005FF"/>
    <w:rsid w:val="00101393"/>
    <w:rsid w:val="00103297"/>
    <w:rsid w:val="00103388"/>
    <w:rsid w:val="001062FB"/>
    <w:rsid w:val="001063E6"/>
    <w:rsid w:val="00106429"/>
    <w:rsid w:val="0010734D"/>
    <w:rsid w:val="001107FB"/>
    <w:rsid w:val="00110D74"/>
    <w:rsid w:val="00112F3B"/>
    <w:rsid w:val="00113CF4"/>
    <w:rsid w:val="00113EE6"/>
    <w:rsid w:val="001147D7"/>
    <w:rsid w:val="00115017"/>
    <w:rsid w:val="001151E4"/>
    <w:rsid w:val="001153EA"/>
    <w:rsid w:val="00115643"/>
    <w:rsid w:val="00116765"/>
    <w:rsid w:val="00116D89"/>
    <w:rsid w:val="001178BA"/>
    <w:rsid w:val="001206D4"/>
    <w:rsid w:val="001206FF"/>
    <w:rsid w:val="001219F5"/>
    <w:rsid w:val="00121A20"/>
    <w:rsid w:val="0012235D"/>
    <w:rsid w:val="0012377F"/>
    <w:rsid w:val="00123AC3"/>
    <w:rsid w:val="00124314"/>
    <w:rsid w:val="0012603C"/>
    <w:rsid w:val="001261AB"/>
    <w:rsid w:val="0012657B"/>
    <w:rsid w:val="00126B4A"/>
    <w:rsid w:val="00132FD0"/>
    <w:rsid w:val="001344C0"/>
    <w:rsid w:val="001346FA"/>
    <w:rsid w:val="00134A26"/>
    <w:rsid w:val="00135252"/>
    <w:rsid w:val="0013709C"/>
    <w:rsid w:val="00137AB5"/>
    <w:rsid w:val="00137F0B"/>
    <w:rsid w:val="00140C46"/>
    <w:rsid w:val="00140E54"/>
    <w:rsid w:val="001433BA"/>
    <w:rsid w:val="00144A78"/>
    <w:rsid w:val="00146770"/>
    <w:rsid w:val="00146E78"/>
    <w:rsid w:val="00147037"/>
    <w:rsid w:val="00151651"/>
    <w:rsid w:val="00151E23"/>
    <w:rsid w:val="001526E0"/>
    <w:rsid w:val="001534F7"/>
    <w:rsid w:val="0015373E"/>
    <w:rsid w:val="00153E72"/>
    <w:rsid w:val="001551B5"/>
    <w:rsid w:val="00157E0C"/>
    <w:rsid w:val="00160F3D"/>
    <w:rsid w:val="001613C4"/>
    <w:rsid w:val="0016171F"/>
    <w:rsid w:val="00164800"/>
    <w:rsid w:val="00164CD6"/>
    <w:rsid w:val="001659C1"/>
    <w:rsid w:val="00170358"/>
    <w:rsid w:val="00170F29"/>
    <w:rsid w:val="001711BE"/>
    <w:rsid w:val="00171B98"/>
    <w:rsid w:val="00173A8E"/>
    <w:rsid w:val="00177F48"/>
    <w:rsid w:val="00180F6B"/>
    <w:rsid w:val="0018143F"/>
    <w:rsid w:val="00181A7D"/>
    <w:rsid w:val="001823F7"/>
    <w:rsid w:val="001848AE"/>
    <w:rsid w:val="00190AC1"/>
    <w:rsid w:val="00191F76"/>
    <w:rsid w:val="00193037"/>
    <w:rsid w:val="0019341A"/>
    <w:rsid w:val="0019659A"/>
    <w:rsid w:val="00197CF6"/>
    <w:rsid w:val="00197DF9"/>
    <w:rsid w:val="001A0AEE"/>
    <w:rsid w:val="001A0B92"/>
    <w:rsid w:val="001A1987"/>
    <w:rsid w:val="001A1BAF"/>
    <w:rsid w:val="001A2564"/>
    <w:rsid w:val="001A3E8B"/>
    <w:rsid w:val="001A423F"/>
    <w:rsid w:val="001A4DA2"/>
    <w:rsid w:val="001A6173"/>
    <w:rsid w:val="001A6CBA"/>
    <w:rsid w:val="001B0D97"/>
    <w:rsid w:val="001B0EE2"/>
    <w:rsid w:val="001B355F"/>
    <w:rsid w:val="001B47AE"/>
    <w:rsid w:val="001B48EF"/>
    <w:rsid w:val="001B5A5D"/>
    <w:rsid w:val="001C0CC7"/>
    <w:rsid w:val="001C15C3"/>
    <w:rsid w:val="001C1CE5"/>
    <w:rsid w:val="001C2FFD"/>
    <w:rsid w:val="001C3D2A"/>
    <w:rsid w:val="001C7C6A"/>
    <w:rsid w:val="001D03A8"/>
    <w:rsid w:val="001D0779"/>
    <w:rsid w:val="001D0F76"/>
    <w:rsid w:val="001D51BA"/>
    <w:rsid w:val="001D6342"/>
    <w:rsid w:val="001D6D53"/>
    <w:rsid w:val="001E2560"/>
    <w:rsid w:val="001E53C3"/>
    <w:rsid w:val="001E58E2"/>
    <w:rsid w:val="001E5A0C"/>
    <w:rsid w:val="001E62EB"/>
    <w:rsid w:val="001E7AED"/>
    <w:rsid w:val="001F0DB3"/>
    <w:rsid w:val="001F1887"/>
    <w:rsid w:val="001F2D1F"/>
    <w:rsid w:val="001F312C"/>
    <w:rsid w:val="001F3916"/>
    <w:rsid w:val="001F54C5"/>
    <w:rsid w:val="001F662C"/>
    <w:rsid w:val="001F6985"/>
    <w:rsid w:val="001F6A32"/>
    <w:rsid w:val="001F7074"/>
    <w:rsid w:val="001F7B59"/>
    <w:rsid w:val="001F7F2E"/>
    <w:rsid w:val="00200490"/>
    <w:rsid w:val="00201F3A"/>
    <w:rsid w:val="00202616"/>
    <w:rsid w:val="00202CE1"/>
    <w:rsid w:val="00203F96"/>
    <w:rsid w:val="00204EE0"/>
    <w:rsid w:val="00205D33"/>
    <w:rsid w:val="002069B2"/>
    <w:rsid w:val="00207D7A"/>
    <w:rsid w:val="00207FA3"/>
    <w:rsid w:val="00213527"/>
    <w:rsid w:val="00214DA8"/>
    <w:rsid w:val="00215423"/>
    <w:rsid w:val="002158FA"/>
    <w:rsid w:val="0021730A"/>
    <w:rsid w:val="0022042E"/>
    <w:rsid w:val="00220600"/>
    <w:rsid w:val="00220668"/>
    <w:rsid w:val="0022076F"/>
    <w:rsid w:val="00220DD8"/>
    <w:rsid w:val="002213BD"/>
    <w:rsid w:val="002223C2"/>
    <w:rsid w:val="002224DB"/>
    <w:rsid w:val="00223FCB"/>
    <w:rsid w:val="00224438"/>
    <w:rsid w:val="002252C3"/>
    <w:rsid w:val="0022549E"/>
    <w:rsid w:val="00225C54"/>
    <w:rsid w:val="00227DBB"/>
    <w:rsid w:val="00230765"/>
    <w:rsid w:val="002319E4"/>
    <w:rsid w:val="00232618"/>
    <w:rsid w:val="0023412D"/>
    <w:rsid w:val="002349D4"/>
    <w:rsid w:val="00235632"/>
    <w:rsid w:val="00235872"/>
    <w:rsid w:val="00235904"/>
    <w:rsid w:val="0023617E"/>
    <w:rsid w:val="00241559"/>
    <w:rsid w:val="002435B3"/>
    <w:rsid w:val="002443D7"/>
    <w:rsid w:val="002451ED"/>
    <w:rsid w:val="002458EB"/>
    <w:rsid w:val="00246CC1"/>
    <w:rsid w:val="00247C73"/>
    <w:rsid w:val="002500C8"/>
    <w:rsid w:val="0025100D"/>
    <w:rsid w:val="00252164"/>
    <w:rsid w:val="00252A12"/>
    <w:rsid w:val="00254C8E"/>
    <w:rsid w:val="002555D8"/>
    <w:rsid w:val="00257543"/>
    <w:rsid w:val="00260023"/>
    <w:rsid w:val="002611E7"/>
    <w:rsid w:val="002617E7"/>
    <w:rsid w:val="00262A11"/>
    <w:rsid w:val="00264228"/>
    <w:rsid w:val="00264334"/>
    <w:rsid w:val="0026473E"/>
    <w:rsid w:val="00264AA4"/>
    <w:rsid w:val="00266214"/>
    <w:rsid w:val="00266788"/>
    <w:rsid w:val="00267C83"/>
    <w:rsid w:val="0027144F"/>
    <w:rsid w:val="00271813"/>
    <w:rsid w:val="00271F3A"/>
    <w:rsid w:val="00273278"/>
    <w:rsid w:val="002737F4"/>
    <w:rsid w:val="0027511F"/>
    <w:rsid w:val="002762E7"/>
    <w:rsid w:val="002772A0"/>
    <w:rsid w:val="002779F8"/>
    <w:rsid w:val="002805F5"/>
    <w:rsid w:val="00280751"/>
    <w:rsid w:val="00281D82"/>
    <w:rsid w:val="00281FE9"/>
    <w:rsid w:val="0028280A"/>
    <w:rsid w:val="00283427"/>
    <w:rsid w:val="002860EA"/>
    <w:rsid w:val="00286ACD"/>
    <w:rsid w:val="00286D46"/>
    <w:rsid w:val="00287838"/>
    <w:rsid w:val="00287953"/>
    <w:rsid w:val="002900E4"/>
    <w:rsid w:val="002907B5"/>
    <w:rsid w:val="002923AC"/>
    <w:rsid w:val="00292EB7"/>
    <w:rsid w:val="00292F6C"/>
    <w:rsid w:val="002932CA"/>
    <w:rsid w:val="00296227"/>
    <w:rsid w:val="00296F44"/>
    <w:rsid w:val="0029763C"/>
    <w:rsid w:val="0029777D"/>
    <w:rsid w:val="002A055E"/>
    <w:rsid w:val="002A0DA0"/>
    <w:rsid w:val="002A1D4E"/>
    <w:rsid w:val="002A1F9E"/>
    <w:rsid w:val="002A2869"/>
    <w:rsid w:val="002A4EA7"/>
    <w:rsid w:val="002A534A"/>
    <w:rsid w:val="002A785A"/>
    <w:rsid w:val="002B0475"/>
    <w:rsid w:val="002B0476"/>
    <w:rsid w:val="002B1DAE"/>
    <w:rsid w:val="002B24D6"/>
    <w:rsid w:val="002B3514"/>
    <w:rsid w:val="002B4A30"/>
    <w:rsid w:val="002C1495"/>
    <w:rsid w:val="002C3DE4"/>
    <w:rsid w:val="002C41E6"/>
    <w:rsid w:val="002D071A"/>
    <w:rsid w:val="002D0C3D"/>
    <w:rsid w:val="002D34B2"/>
    <w:rsid w:val="002D5826"/>
    <w:rsid w:val="002D64F5"/>
    <w:rsid w:val="002D6511"/>
    <w:rsid w:val="002D7637"/>
    <w:rsid w:val="002E0100"/>
    <w:rsid w:val="002E0215"/>
    <w:rsid w:val="002E11DE"/>
    <w:rsid w:val="002E17F2"/>
    <w:rsid w:val="002E1C4C"/>
    <w:rsid w:val="002E1F64"/>
    <w:rsid w:val="002E2F4C"/>
    <w:rsid w:val="002E311A"/>
    <w:rsid w:val="002E3899"/>
    <w:rsid w:val="002E3953"/>
    <w:rsid w:val="002E501B"/>
    <w:rsid w:val="002E50AC"/>
    <w:rsid w:val="002E7CAE"/>
    <w:rsid w:val="002F187F"/>
    <w:rsid w:val="002F2771"/>
    <w:rsid w:val="002F2B26"/>
    <w:rsid w:val="002F37A9"/>
    <w:rsid w:val="002F3DE3"/>
    <w:rsid w:val="002F6288"/>
    <w:rsid w:val="002F6B94"/>
    <w:rsid w:val="003002F5"/>
    <w:rsid w:val="00301CE6"/>
    <w:rsid w:val="0030256B"/>
    <w:rsid w:val="00303CFC"/>
    <w:rsid w:val="0030501F"/>
    <w:rsid w:val="00307BA1"/>
    <w:rsid w:val="0031097E"/>
    <w:rsid w:val="00311702"/>
    <w:rsid w:val="00311E82"/>
    <w:rsid w:val="00312D81"/>
    <w:rsid w:val="00313FD6"/>
    <w:rsid w:val="00314266"/>
    <w:rsid w:val="003143BD"/>
    <w:rsid w:val="00314AE3"/>
    <w:rsid w:val="00314C10"/>
    <w:rsid w:val="00314C50"/>
    <w:rsid w:val="00315520"/>
    <w:rsid w:val="00316780"/>
    <w:rsid w:val="003203ED"/>
    <w:rsid w:val="00320F17"/>
    <w:rsid w:val="00322C9F"/>
    <w:rsid w:val="00323CB0"/>
    <w:rsid w:val="00324D23"/>
    <w:rsid w:val="0032640D"/>
    <w:rsid w:val="00327997"/>
    <w:rsid w:val="00331751"/>
    <w:rsid w:val="00331A6D"/>
    <w:rsid w:val="00331B7B"/>
    <w:rsid w:val="00332420"/>
    <w:rsid w:val="003325FC"/>
    <w:rsid w:val="00332864"/>
    <w:rsid w:val="00334579"/>
    <w:rsid w:val="00335858"/>
    <w:rsid w:val="00336BDA"/>
    <w:rsid w:val="00336EA0"/>
    <w:rsid w:val="0033716A"/>
    <w:rsid w:val="00340CFD"/>
    <w:rsid w:val="00341A2B"/>
    <w:rsid w:val="00342BD7"/>
    <w:rsid w:val="00344829"/>
    <w:rsid w:val="003467CA"/>
    <w:rsid w:val="00346DB5"/>
    <w:rsid w:val="003477B1"/>
    <w:rsid w:val="003503CC"/>
    <w:rsid w:val="00350757"/>
    <w:rsid w:val="00352AAB"/>
    <w:rsid w:val="0035329F"/>
    <w:rsid w:val="00356A14"/>
    <w:rsid w:val="00357380"/>
    <w:rsid w:val="003602D9"/>
    <w:rsid w:val="003604CE"/>
    <w:rsid w:val="00363A9D"/>
    <w:rsid w:val="00370E47"/>
    <w:rsid w:val="003742AC"/>
    <w:rsid w:val="003745CA"/>
    <w:rsid w:val="00374ADB"/>
    <w:rsid w:val="00377200"/>
    <w:rsid w:val="00377CE1"/>
    <w:rsid w:val="003813B0"/>
    <w:rsid w:val="003835C7"/>
    <w:rsid w:val="00385BF0"/>
    <w:rsid w:val="00390E46"/>
    <w:rsid w:val="003939FF"/>
    <w:rsid w:val="003A0E41"/>
    <w:rsid w:val="003A141B"/>
    <w:rsid w:val="003A2223"/>
    <w:rsid w:val="003A2A0F"/>
    <w:rsid w:val="003A3147"/>
    <w:rsid w:val="003A40F7"/>
    <w:rsid w:val="003A41CA"/>
    <w:rsid w:val="003A45A1"/>
    <w:rsid w:val="003A4B99"/>
    <w:rsid w:val="003A5294"/>
    <w:rsid w:val="003A5B0A"/>
    <w:rsid w:val="003A6BAC"/>
    <w:rsid w:val="003A7EF3"/>
    <w:rsid w:val="003A7F0D"/>
    <w:rsid w:val="003B0150"/>
    <w:rsid w:val="003B159C"/>
    <w:rsid w:val="003B1F5F"/>
    <w:rsid w:val="003B369F"/>
    <w:rsid w:val="003B36A3"/>
    <w:rsid w:val="003B43B1"/>
    <w:rsid w:val="003B5615"/>
    <w:rsid w:val="003B5771"/>
    <w:rsid w:val="003B7FE5"/>
    <w:rsid w:val="003C11C8"/>
    <w:rsid w:val="003C2702"/>
    <w:rsid w:val="003C2D6A"/>
    <w:rsid w:val="003C4853"/>
    <w:rsid w:val="003C5328"/>
    <w:rsid w:val="003C5C73"/>
    <w:rsid w:val="003C7806"/>
    <w:rsid w:val="003D109F"/>
    <w:rsid w:val="003D226A"/>
    <w:rsid w:val="003D2478"/>
    <w:rsid w:val="003D30BF"/>
    <w:rsid w:val="003D3C45"/>
    <w:rsid w:val="003D5B1F"/>
    <w:rsid w:val="003D763C"/>
    <w:rsid w:val="003E00AC"/>
    <w:rsid w:val="003E0CC8"/>
    <w:rsid w:val="003E15FA"/>
    <w:rsid w:val="003E4A66"/>
    <w:rsid w:val="003E4CE9"/>
    <w:rsid w:val="003E55E4"/>
    <w:rsid w:val="003E74E3"/>
    <w:rsid w:val="003E7DB5"/>
    <w:rsid w:val="003F0169"/>
    <w:rsid w:val="003F05C7"/>
    <w:rsid w:val="003F18FB"/>
    <w:rsid w:val="003F2A19"/>
    <w:rsid w:val="003F2CD4"/>
    <w:rsid w:val="003F6BBE"/>
    <w:rsid w:val="003F78BC"/>
    <w:rsid w:val="004000E8"/>
    <w:rsid w:val="00401337"/>
    <w:rsid w:val="004013BD"/>
    <w:rsid w:val="004026DC"/>
    <w:rsid w:val="00402E2B"/>
    <w:rsid w:val="004033B5"/>
    <w:rsid w:val="00403D72"/>
    <w:rsid w:val="00404DA2"/>
    <w:rsid w:val="004050EA"/>
    <w:rsid w:val="0040512B"/>
    <w:rsid w:val="00405CA5"/>
    <w:rsid w:val="00407CD3"/>
    <w:rsid w:val="00410134"/>
    <w:rsid w:val="00410B72"/>
    <w:rsid w:val="00410F18"/>
    <w:rsid w:val="00411491"/>
    <w:rsid w:val="0041263E"/>
    <w:rsid w:val="00413AAC"/>
    <w:rsid w:val="00413E92"/>
    <w:rsid w:val="00415427"/>
    <w:rsid w:val="00421105"/>
    <w:rsid w:val="00421A30"/>
    <w:rsid w:val="004238BA"/>
    <w:rsid w:val="004242F4"/>
    <w:rsid w:val="00427248"/>
    <w:rsid w:val="00430866"/>
    <w:rsid w:val="00437447"/>
    <w:rsid w:val="00441782"/>
    <w:rsid w:val="00441A92"/>
    <w:rsid w:val="00441E84"/>
    <w:rsid w:val="00442C00"/>
    <w:rsid w:val="00444F56"/>
    <w:rsid w:val="00446488"/>
    <w:rsid w:val="004517AA"/>
    <w:rsid w:val="004526BD"/>
    <w:rsid w:val="00452CAC"/>
    <w:rsid w:val="00453203"/>
    <w:rsid w:val="004532D1"/>
    <w:rsid w:val="00453D19"/>
    <w:rsid w:val="00454587"/>
    <w:rsid w:val="00456387"/>
    <w:rsid w:val="0045670A"/>
    <w:rsid w:val="00457565"/>
    <w:rsid w:val="004577B5"/>
    <w:rsid w:val="00457B71"/>
    <w:rsid w:val="004602BD"/>
    <w:rsid w:val="00460E1A"/>
    <w:rsid w:val="00465ABC"/>
    <w:rsid w:val="00465B23"/>
    <w:rsid w:val="0046632F"/>
    <w:rsid w:val="004669E2"/>
    <w:rsid w:val="004675D8"/>
    <w:rsid w:val="004709DD"/>
    <w:rsid w:val="00470C31"/>
    <w:rsid w:val="004734D0"/>
    <w:rsid w:val="0047556B"/>
    <w:rsid w:val="00475918"/>
    <w:rsid w:val="00476FD6"/>
    <w:rsid w:val="004775DC"/>
    <w:rsid w:val="00477768"/>
    <w:rsid w:val="00483593"/>
    <w:rsid w:val="00485A0D"/>
    <w:rsid w:val="004860C2"/>
    <w:rsid w:val="00486A10"/>
    <w:rsid w:val="00491C48"/>
    <w:rsid w:val="00492BC5"/>
    <w:rsid w:val="00495710"/>
    <w:rsid w:val="0049575C"/>
    <w:rsid w:val="00495C65"/>
    <w:rsid w:val="004964F1"/>
    <w:rsid w:val="00497392"/>
    <w:rsid w:val="004A1450"/>
    <w:rsid w:val="004A16BC"/>
    <w:rsid w:val="004A2A36"/>
    <w:rsid w:val="004A2B94"/>
    <w:rsid w:val="004A5B43"/>
    <w:rsid w:val="004A5C62"/>
    <w:rsid w:val="004A7081"/>
    <w:rsid w:val="004A732B"/>
    <w:rsid w:val="004B058C"/>
    <w:rsid w:val="004B16CC"/>
    <w:rsid w:val="004B5984"/>
    <w:rsid w:val="004B7C0C"/>
    <w:rsid w:val="004B7C55"/>
    <w:rsid w:val="004C01F2"/>
    <w:rsid w:val="004C0C4C"/>
    <w:rsid w:val="004C0E48"/>
    <w:rsid w:val="004C2CB6"/>
    <w:rsid w:val="004C3898"/>
    <w:rsid w:val="004C3A52"/>
    <w:rsid w:val="004C5059"/>
    <w:rsid w:val="004C5650"/>
    <w:rsid w:val="004C6FFC"/>
    <w:rsid w:val="004C7446"/>
    <w:rsid w:val="004D03CB"/>
    <w:rsid w:val="004D36B1"/>
    <w:rsid w:val="004D7EBD"/>
    <w:rsid w:val="004E0758"/>
    <w:rsid w:val="004E235D"/>
    <w:rsid w:val="004E2680"/>
    <w:rsid w:val="004E28F9"/>
    <w:rsid w:val="004E3627"/>
    <w:rsid w:val="004E462E"/>
    <w:rsid w:val="004E46A0"/>
    <w:rsid w:val="004E47B3"/>
    <w:rsid w:val="004E56DC"/>
    <w:rsid w:val="004E6DBB"/>
    <w:rsid w:val="004E76F4"/>
    <w:rsid w:val="004E7A5F"/>
    <w:rsid w:val="004F0B4E"/>
    <w:rsid w:val="004F0B6C"/>
    <w:rsid w:val="004F1680"/>
    <w:rsid w:val="004F1F02"/>
    <w:rsid w:val="004F2078"/>
    <w:rsid w:val="004F3342"/>
    <w:rsid w:val="004F4DA3"/>
    <w:rsid w:val="004F500F"/>
    <w:rsid w:val="004F50BF"/>
    <w:rsid w:val="004F6C63"/>
    <w:rsid w:val="004F76F9"/>
    <w:rsid w:val="004F7D6E"/>
    <w:rsid w:val="00501A88"/>
    <w:rsid w:val="00505DDF"/>
    <w:rsid w:val="00506557"/>
    <w:rsid w:val="0050677A"/>
    <w:rsid w:val="00510544"/>
    <w:rsid w:val="005108D8"/>
    <w:rsid w:val="005116F9"/>
    <w:rsid w:val="005135E0"/>
    <w:rsid w:val="005153A7"/>
    <w:rsid w:val="00520986"/>
    <w:rsid w:val="00520F7D"/>
    <w:rsid w:val="005219CF"/>
    <w:rsid w:val="00521C7A"/>
    <w:rsid w:val="00527C31"/>
    <w:rsid w:val="00531E5E"/>
    <w:rsid w:val="00532F6C"/>
    <w:rsid w:val="0053417C"/>
    <w:rsid w:val="00534B59"/>
    <w:rsid w:val="00536759"/>
    <w:rsid w:val="00537909"/>
    <w:rsid w:val="00537C62"/>
    <w:rsid w:val="005441E8"/>
    <w:rsid w:val="005460BB"/>
    <w:rsid w:val="00546970"/>
    <w:rsid w:val="00554192"/>
    <w:rsid w:val="0055481A"/>
    <w:rsid w:val="00554E19"/>
    <w:rsid w:val="00554F9E"/>
    <w:rsid w:val="00555A6F"/>
    <w:rsid w:val="005566FA"/>
    <w:rsid w:val="00556F84"/>
    <w:rsid w:val="00557E9D"/>
    <w:rsid w:val="0056121F"/>
    <w:rsid w:val="005612EF"/>
    <w:rsid w:val="00561425"/>
    <w:rsid w:val="00561B0B"/>
    <w:rsid w:val="00561CEB"/>
    <w:rsid w:val="005629E5"/>
    <w:rsid w:val="00563DB2"/>
    <w:rsid w:val="0056418A"/>
    <w:rsid w:val="00564CD5"/>
    <w:rsid w:val="00566336"/>
    <w:rsid w:val="005672DF"/>
    <w:rsid w:val="00570F04"/>
    <w:rsid w:val="00572505"/>
    <w:rsid w:val="0057376C"/>
    <w:rsid w:val="00574723"/>
    <w:rsid w:val="00575DA6"/>
    <w:rsid w:val="00576619"/>
    <w:rsid w:val="0057732F"/>
    <w:rsid w:val="00577524"/>
    <w:rsid w:val="005777A5"/>
    <w:rsid w:val="00582809"/>
    <w:rsid w:val="005835E7"/>
    <w:rsid w:val="00583D71"/>
    <w:rsid w:val="0058632B"/>
    <w:rsid w:val="0058798C"/>
    <w:rsid w:val="005900FA"/>
    <w:rsid w:val="00590D16"/>
    <w:rsid w:val="00591811"/>
    <w:rsid w:val="00591B7E"/>
    <w:rsid w:val="00592539"/>
    <w:rsid w:val="00592B0D"/>
    <w:rsid w:val="00592F48"/>
    <w:rsid w:val="005935A4"/>
    <w:rsid w:val="005948C2"/>
    <w:rsid w:val="00595399"/>
    <w:rsid w:val="00595DCA"/>
    <w:rsid w:val="00596931"/>
    <w:rsid w:val="00596B37"/>
    <w:rsid w:val="0059779B"/>
    <w:rsid w:val="005A209A"/>
    <w:rsid w:val="005A2BE9"/>
    <w:rsid w:val="005A2EB4"/>
    <w:rsid w:val="005A328C"/>
    <w:rsid w:val="005A5E62"/>
    <w:rsid w:val="005A662D"/>
    <w:rsid w:val="005A77B1"/>
    <w:rsid w:val="005B35D7"/>
    <w:rsid w:val="005B392A"/>
    <w:rsid w:val="005B3AA3"/>
    <w:rsid w:val="005B5678"/>
    <w:rsid w:val="005B5FD2"/>
    <w:rsid w:val="005B6B79"/>
    <w:rsid w:val="005B6F83"/>
    <w:rsid w:val="005C0ADB"/>
    <w:rsid w:val="005C10FE"/>
    <w:rsid w:val="005C18EA"/>
    <w:rsid w:val="005C2228"/>
    <w:rsid w:val="005C2821"/>
    <w:rsid w:val="005C3AD7"/>
    <w:rsid w:val="005C4D65"/>
    <w:rsid w:val="005C6DD7"/>
    <w:rsid w:val="005C74FB"/>
    <w:rsid w:val="005D006E"/>
    <w:rsid w:val="005D02B9"/>
    <w:rsid w:val="005D0CFB"/>
    <w:rsid w:val="005D1602"/>
    <w:rsid w:val="005D176E"/>
    <w:rsid w:val="005D3131"/>
    <w:rsid w:val="005D5CA2"/>
    <w:rsid w:val="005D655B"/>
    <w:rsid w:val="005D7F12"/>
    <w:rsid w:val="005E0F77"/>
    <w:rsid w:val="005E3632"/>
    <w:rsid w:val="005E385F"/>
    <w:rsid w:val="005E5B81"/>
    <w:rsid w:val="005E600B"/>
    <w:rsid w:val="005F0336"/>
    <w:rsid w:val="005F2B4F"/>
    <w:rsid w:val="005F2CB1"/>
    <w:rsid w:val="005F2D80"/>
    <w:rsid w:val="005F3025"/>
    <w:rsid w:val="005F3C2C"/>
    <w:rsid w:val="005F4DF4"/>
    <w:rsid w:val="005F547B"/>
    <w:rsid w:val="005F581C"/>
    <w:rsid w:val="005F618C"/>
    <w:rsid w:val="005F70BD"/>
    <w:rsid w:val="005F749C"/>
    <w:rsid w:val="006007C8"/>
    <w:rsid w:val="006013AF"/>
    <w:rsid w:val="00602684"/>
    <w:rsid w:val="0060283C"/>
    <w:rsid w:val="00603802"/>
    <w:rsid w:val="006040D7"/>
    <w:rsid w:val="006045BB"/>
    <w:rsid w:val="00604F14"/>
    <w:rsid w:val="00610A99"/>
    <w:rsid w:val="00611B83"/>
    <w:rsid w:val="00613257"/>
    <w:rsid w:val="006139C0"/>
    <w:rsid w:val="00613B38"/>
    <w:rsid w:val="00616955"/>
    <w:rsid w:val="00616DFC"/>
    <w:rsid w:val="00617656"/>
    <w:rsid w:val="00620A71"/>
    <w:rsid w:val="00620D80"/>
    <w:rsid w:val="0062118A"/>
    <w:rsid w:val="00621EFC"/>
    <w:rsid w:val="00622C9D"/>
    <w:rsid w:val="006234A6"/>
    <w:rsid w:val="00623875"/>
    <w:rsid w:val="00630001"/>
    <w:rsid w:val="0063056E"/>
    <w:rsid w:val="00630FD7"/>
    <w:rsid w:val="006311B3"/>
    <w:rsid w:val="00631447"/>
    <w:rsid w:val="0063284C"/>
    <w:rsid w:val="00634B4E"/>
    <w:rsid w:val="00636398"/>
    <w:rsid w:val="006368D3"/>
    <w:rsid w:val="006377EC"/>
    <w:rsid w:val="00640E8C"/>
    <w:rsid w:val="00640FE3"/>
    <w:rsid w:val="0064151F"/>
    <w:rsid w:val="00641533"/>
    <w:rsid w:val="006417A8"/>
    <w:rsid w:val="0064208D"/>
    <w:rsid w:val="00643475"/>
    <w:rsid w:val="0064396A"/>
    <w:rsid w:val="0064624E"/>
    <w:rsid w:val="00650AB9"/>
    <w:rsid w:val="00654C09"/>
    <w:rsid w:val="00655733"/>
    <w:rsid w:val="00655ACD"/>
    <w:rsid w:val="00656A92"/>
    <w:rsid w:val="00656DDE"/>
    <w:rsid w:val="0066011D"/>
    <w:rsid w:val="006607C0"/>
    <w:rsid w:val="006613A6"/>
    <w:rsid w:val="006627A2"/>
    <w:rsid w:val="006634E6"/>
    <w:rsid w:val="006639C5"/>
    <w:rsid w:val="006646EE"/>
    <w:rsid w:val="00664B17"/>
    <w:rsid w:val="006655EE"/>
    <w:rsid w:val="00665623"/>
    <w:rsid w:val="00666360"/>
    <w:rsid w:val="00667EE7"/>
    <w:rsid w:val="00670038"/>
    <w:rsid w:val="006704FF"/>
    <w:rsid w:val="00670922"/>
    <w:rsid w:val="00670BE1"/>
    <w:rsid w:val="0067218F"/>
    <w:rsid w:val="0067369A"/>
    <w:rsid w:val="00673C26"/>
    <w:rsid w:val="006741F2"/>
    <w:rsid w:val="00674BB3"/>
    <w:rsid w:val="00674CC3"/>
    <w:rsid w:val="00675C72"/>
    <w:rsid w:val="006771F9"/>
    <w:rsid w:val="006776D7"/>
    <w:rsid w:val="0067793F"/>
    <w:rsid w:val="00677BC0"/>
    <w:rsid w:val="00681003"/>
    <w:rsid w:val="006817C9"/>
    <w:rsid w:val="00682C89"/>
    <w:rsid w:val="00683ECE"/>
    <w:rsid w:val="00690530"/>
    <w:rsid w:val="00693529"/>
    <w:rsid w:val="0069492C"/>
    <w:rsid w:val="00694DD9"/>
    <w:rsid w:val="00695A7D"/>
    <w:rsid w:val="00695FC2"/>
    <w:rsid w:val="00696949"/>
    <w:rsid w:val="006969B5"/>
    <w:rsid w:val="00697052"/>
    <w:rsid w:val="00697898"/>
    <w:rsid w:val="006979C1"/>
    <w:rsid w:val="00697C71"/>
    <w:rsid w:val="006A0A15"/>
    <w:rsid w:val="006A29FF"/>
    <w:rsid w:val="006A2BAB"/>
    <w:rsid w:val="006A3BC5"/>
    <w:rsid w:val="006A46FB"/>
    <w:rsid w:val="006A5E28"/>
    <w:rsid w:val="006A6038"/>
    <w:rsid w:val="006A6585"/>
    <w:rsid w:val="006A697B"/>
    <w:rsid w:val="006A7AFF"/>
    <w:rsid w:val="006B1816"/>
    <w:rsid w:val="006B2099"/>
    <w:rsid w:val="006B3465"/>
    <w:rsid w:val="006B40FD"/>
    <w:rsid w:val="006B436A"/>
    <w:rsid w:val="006B4D39"/>
    <w:rsid w:val="006B50CF"/>
    <w:rsid w:val="006B573B"/>
    <w:rsid w:val="006B5A1B"/>
    <w:rsid w:val="006C03B8"/>
    <w:rsid w:val="006C1594"/>
    <w:rsid w:val="006C1A30"/>
    <w:rsid w:val="006C4443"/>
    <w:rsid w:val="006C5EC9"/>
    <w:rsid w:val="006C5F78"/>
    <w:rsid w:val="006C6059"/>
    <w:rsid w:val="006C6C38"/>
    <w:rsid w:val="006C7522"/>
    <w:rsid w:val="006C7F64"/>
    <w:rsid w:val="006D00EA"/>
    <w:rsid w:val="006D0413"/>
    <w:rsid w:val="006D11F6"/>
    <w:rsid w:val="006D2E1F"/>
    <w:rsid w:val="006D4A9C"/>
    <w:rsid w:val="006D55F9"/>
    <w:rsid w:val="006D6F08"/>
    <w:rsid w:val="006D78AF"/>
    <w:rsid w:val="006D7D4B"/>
    <w:rsid w:val="006E062C"/>
    <w:rsid w:val="006E086F"/>
    <w:rsid w:val="006E0C1D"/>
    <w:rsid w:val="006E0E50"/>
    <w:rsid w:val="006E1514"/>
    <w:rsid w:val="006E2092"/>
    <w:rsid w:val="006E2288"/>
    <w:rsid w:val="006E2519"/>
    <w:rsid w:val="006E28B7"/>
    <w:rsid w:val="006E2D42"/>
    <w:rsid w:val="006E3310"/>
    <w:rsid w:val="006E3FAD"/>
    <w:rsid w:val="006E4E39"/>
    <w:rsid w:val="006E565E"/>
    <w:rsid w:val="006E6271"/>
    <w:rsid w:val="006E673D"/>
    <w:rsid w:val="006E6F50"/>
    <w:rsid w:val="006E754B"/>
    <w:rsid w:val="006E7D3B"/>
    <w:rsid w:val="006F041A"/>
    <w:rsid w:val="006F1054"/>
    <w:rsid w:val="006F1B70"/>
    <w:rsid w:val="006F2BC5"/>
    <w:rsid w:val="006F341D"/>
    <w:rsid w:val="006F3CDE"/>
    <w:rsid w:val="006F48F4"/>
    <w:rsid w:val="006F4F17"/>
    <w:rsid w:val="006F5552"/>
    <w:rsid w:val="006F573F"/>
    <w:rsid w:val="006F58D4"/>
    <w:rsid w:val="006F5A94"/>
    <w:rsid w:val="00701685"/>
    <w:rsid w:val="0070346E"/>
    <w:rsid w:val="00704331"/>
    <w:rsid w:val="00704EDB"/>
    <w:rsid w:val="00706101"/>
    <w:rsid w:val="0070648F"/>
    <w:rsid w:val="00707072"/>
    <w:rsid w:val="00707D0C"/>
    <w:rsid w:val="00707D61"/>
    <w:rsid w:val="00710044"/>
    <w:rsid w:val="00711C2B"/>
    <w:rsid w:val="00712287"/>
    <w:rsid w:val="007125D7"/>
    <w:rsid w:val="00712772"/>
    <w:rsid w:val="00712B58"/>
    <w:rsid w:val="00713B03"/>
    <w:rsid w:val="007146C4"/>
    <w:rsid w:val="007148D3"/>
    <w:rsid w:val="00715135"/>
    <w:rsid w:val="0071530E"/>
    <w:rsid w:val="0071553B"/>
    <w:rsid w:val="00715B9A"/>
    <w:rsid w:val="00722EB2"/>
    <w:rsid w:val="0072489B"/>
    <w:rsid w:val="0072508F"/>
    <w:rsid w:val="00726EA6"/>
    <w:rsid w:val="00727208"/>
    <w:rsid w:val="00727680"/>
    <w:rsid w:val="00732069"/>
    <w:rsid w:val="00733282"/>
    <w:rsid w:val="00734729"/>
    <w:rsid w:val="007348B1"/>
    <w:rsid w:val="00734950"/>
    <w:rsid w:val="00734F48"/>
    <w:rsid w:val="00735D58"/>
    <w:rsid w:val="007362A6"/>
    <w:rsid w:val="00736D7D"/>
    <w:rsid w:val="00737FB0"/>
    <w:rsid w:val="00740E58"/>
    <w:rsid w:val="00741523"/>
    <w:rsid w:val="00742909"/>
    <w:rsid w:val="007442B3"/>
    <w:rsid w:val="007445A0"/>
    <w:rsid w:val="00744F54"/>
    <w:rsid w:val="0074524B"/>
    <w:rsid w:val="007472E6"/>
    <w:rsid w:val="00747D8B"/>
    <w:rsid w:val="00747EC5"/>
    <w:rsid w:val="00750171"/>
    <w:rsid w:val="007508B8"/>
    <w:rsid w:val="00751228"/>
    <w:rsid w:val="00751A13"/>
    <w:rsid w:val="00752471"/>
    <w:rsid w:val="00753CEF"/>
    <w:rsid w:val="00754D25"/>
    <w:rsid w:val="0075534F"/>
    <w:rsid w:val="007571E1"/>
    <w:rsid w:val="007600C9"/>
    <w:rsid w:val="007604B2"/>
    <w:rsid w:val="00763E87"/>
    <w:rsid w:val="00764AF9"/>
    <w:rsid w:val="00765281"/>
    <w:rsid w:val="00765B1F"/>
    <w:rsid w:val="00766BAD"/>
    <w:rsid w:val="00767D37"/>
    <w:rsid w:val="00770ADE"/>
    <w:rsid w:val="00772886"/>
    <w:rsid w:val="00774B52"/>
    <w:rsid w:val="007755F2"/>
    <w:rsid w:val="00775963"/>
    <w:rsid w:val="00776971"/>
    <w:rsid w:val="00777D37"/>
    <w:rsid w:val="00780693"/>
    <w:rsid w:val="0078077F"/>
    <w:rsid w:val="0078177E"/>
    <w:rsid w:val="0078304C"/>
    <w:rsid w:val="00783673"/>
    <w:rsid w:val="00783FF7"/>
    <w:rsid w:val="007852E6"/>
    <w:rsid w:val="00785490"/>
    <w:rsid w:val="00785FBC"/>
    <w:rsid w:val="00790B99"/>
    <w:rsid w:val="00790FF9"/>
    <w:rsid w:val="0079136E"/>
    <w:rsid w:val="007914CF"/>
    <w:rsid w:val="007925EA"/>
    <w:rsid w:val="00793015"/>
    <w:rsid w:val="00793CD8"/>
    <w:rsid w:val="00794DE8"/>
    <w:rsid w:val="007954D5"/>
    <w:rsid w:val="00795C01"/>
    <w:rsid w:val="00795C92"/>
    <w:rsid w:val="00796231"/>
    <w:rsid w:val="00796587"/>
    <w:rsid w:val="007A16E9"/>
    <w:rsid w:val="007A1CB3"/>
    <w:rsid w:val="007A306F"/>
    <w:rsid w:val="007A3E2E"/>
    <w:rsid w:val="007A43A6"/>
    <w:rsid w:val="007A44F5"/>
    <w:rsid w:val="007A4EA2"/>
    <w:rsid w:val="007A58A6"/>
    <w:rsid w:val="007A5B38"/>
    <w:rsid w:val="007A5D70"/>
    <w:rsid w:val="007A6B62"/>
    <w:rsid w:val="007A6F3F"/>
    <w:rsid w:val="007B0902"/>
    <w:rsid w:val="007B245D"/>
    <w:rsid w:val="007B32B0"/>
    <w:rsid w:val="007B3D2D"/>
    <w:rsid w:val="007B3EAC"/>
    <w:rsid w:val="007B50AE"/>
    <w:rsid w:val="007B51DF"/>
    <w:rsid w:val="007B5511"/>
    <w:rsid w:val="007B61DA"/>
    <w:rsid w:val="007B672B"/>
    <w:rsid w:val="007B7124"/>
    <w:rsid w:val="007B7374"/>
    <w:rsid w:val="007C0487"/>
    <w:rsid w:val="007C05DD"/>
    <w:rsid w:val="007C170F"/>
    <w:rsid w:val="007C1B55"/>
    <w:rsid w:val="007C3D18"/>
    <w:rsid w:val="007C4D5B"/>
    <w:rsid w:val="007C60BF"/>
    <w:rsid w:val="007C6A07"/>
    <w:rsid w:val="007C6E73"/>
    <w:rsid w:val="007C75A1"/>
    <w:rsid w:val="007C77A5"/>
    <w:rsid w:val="007C77A6"/>
    <w:rsid w:val="007D04E5"/>
    <w:rsid w:val="007D0D98"/>
    <w:rsid w:val="007D2F71"/>
    <w:rsid w:val="007D3D2F"/>
    <w:rsid w:val="007D3FE8"/>
    <w:rsid w:val="007D5901"/>
    <w:rsid w:val="007D7526"/>
    <w:rsid w:val="007D7C7A"/>
    <w:rsid w:val="007E0B55"/>
    <w:rsid w:val="007E2240"/>
    <w:rsid w:val="007E2E6E"/>
    <w:rsid w:val="007E4610"/>
    <w:rsid w:val="007E4715"/>
    <w:rsid w:val="007E47A6"/>
    <w:rsid w:val="007E505B"/>
    <w:rsid w:val="007E5C39"/>
    <w:rsid w:val="007E7091"/>
    <w:rsid w:val="007E7E23"/>
    <w:rsid w:val="007F1861"/>
    <w:rsid w:val="007F2933"/>
    <w:rsid w:val="007F466F"/>
    <w:rsid w:val="007F5867"/>
    <w:rsid w:val="007F6481"/>
    <w:rsid w:val="007F75D5"/>
    <w:rsid w:val="00800DE5"/>
    <w:rsid w:val="008010CD"/>
    <w:rsid w:val="008035E2"/>
    <w:rsid w:val="00803FAE"/>
    <w:rsid w:val="00804507"/>
    <w:rsid w:val="008049CB"/>
    <w:rsid w:val="00805C97"/>
    <w:rsid w:val="0080605F"/>
    <w:rsid w:val="00806D46"/>
    <w:rsid w:val="00806EE7"/>
    <w:rsid w:val="008074FE"/>
    <w:rsid w:val="00807786"/>
    <w:rsid w:val="00807FE5"/>
    <w:rsid w:val="00811C64"/>
    <w:rsid w:val="00811FCB"/>
    <w:rsid w:val="008158D6"/>
    <w:rsid w:val="00815ABE"/>
    <w:rsid w:val="008166C3"/>
    <w:rsid w:val="0081699F"/>
    <w:rsid w:val="00817196"/>
    <w:rsid w:val="00820CE4"/>
    <w:rsid w:val="00821108"/>
    <w:rsid w:val="008235DB"/>
    <w:rsid w:val="00824017"/>
    <w:rsid w:val="00824AB4"/>
    <w:rsid w:val="00825C42"/>
    <w:rsid w:val="00825D25"/>
    <w:rsid w:val="00827705"/>
    <w:rsid w:val="00827D6F"/>
    <w:rsid w:val="00830A80"/>
    <w:rsid w:val="008340ED"/>
    <w:rsid w:val="008354B3"/>
    <w:rsid w:val="008376AC"/>
    <w:rsid w:val="00840FC5"/>
    <w:rsid w:val="008415EA"/>
    <w:rsid w:val="0084204E"/>
    <w:rsid w:val="008422BF"/>
    <w:rsid w:val="00843D05"/>
    <w:rsid w:val="008444E8"/>
    <w:rsid w:val="00844E80"/>
    <w:rsid w:val="00846B86"/>
    <w:rsid w:val="00846FE7"/>
    <w:rsid w:val="00850A90"/>
    <w:rsid w:val="008514FE"/>
    <w:rsid w:val="00852C37"/>
    <w:rsid w:val="0085475D"/>
    <w:rsid w:val="0085485C"/>
    <w:rsid w:val="00856911"/>
    <w:rsid w:val="00857398"/>
    <w:rsid w:val="00861214"/>
    <w:rsid w:val="0086351C"/>
    <w:rsid w:val="00864B55"/>
    <w:rsid w:val="008670EA"/>
    <w:rsid w:val="008677FD"/>
    <w:rsid w:val="008706D4"/>
    <w:rsid w:val="00870F8A"/>
    <w:rsid w:val="008719A4"/>
    <w:rsid w:val="00871D23"/>
    <w:rsid w:val="00871DE5"/>
    <w:rsid w:val="00874312"/>
    <w:rsid w:val="0087437C"/>
    <w:rsid w:val="00875CD7"/>
    <w:rsid w:val="00876B4D"/>
    <w:rsid w:val="00877F18"/>
    <w:rsid w:val="00880468"/>
    <w:rsid w:val="008813F1"/>
    <w:rsid w:val="00884185"/>
    <w:rsid w:val="00886B98"/>
    <w:rsid w:val="0088775B"/>
    <w:rsid w:val="00890452"/>
    <w:rsid w:val="00891AA8"/>
    <w:rsid w:val="00892B0F"/>
    <w:rsid w:val="0089384A"/>
    <w:rsid w:val="00893F76"/>
    <w:rsid w:val="00894A88"/>
    <w:rsid w:val="00895386"/>
    <w:rsid w:val="0089572A"/>
    <w:rsid w:val="00897F97"/>
    <w:rsid w:val="008A21FF"/>
    <w:rsid w:val="008A2CE2"/>
    <w:rsid w:val="008A30AC"/>
    <w:rsid w:val="008A435A"/>
    <w:rsid w:val="008A44B8"/>
    <w:rsid w:val="008A4B8A"/>
    <w:rsid w:val="008A51A8"/>
    <w:rsid w:val="008A54C7"/>
    <w:rsid w:val="008A638F"/>
    <w:rsid w:val="008A66A9"/>
    <w:rsid w:val="008A77D8"/>
    <w:rsid w:val="008B01DC"/>
    <w:rsid w:val="008B0483"/>
    <w:rsid w:val="008B0EF5"/>
    <w:rsid w:val="008B120C"/>
    <w:rsid w:val="008B124F"/>
    <w:rsid w:val="008B2A5D"/>
    <w:rsid w:val="008B51A0"/>
    <w:rsid w:val="008B592A"/>
    <w:rsid w:val="008B6E15"/>
    <w:rsid w:val="008B7B5C"/>
    <w:rsid w:val="008C0C99"/>
    <w:rsid w:val="008C12D0"/>
    <w:rsid w:val="008C2017"/>
    <w:rsid w:val="008C3855"/>
    <w:rsid w:val="008C4123"/>
    <w:rsid w:val="008C44F9"/>
    <w:rsid w:val="008C4879"/>
    <w:rsid w:val="008C4958"/>
    <w:rsid w:val="008C4BAA"/>
    <w:rsid w:val="008C4C35"/>
    <w:rsid w:val="008C5081"/>
    <w:rsid w:val="008C6AE8"/>
    <w:rsid w:val="008C7573"/>
    <w:rsid w:val="008D167E"/>
    <w:rsid w:val="008D1915"/>
    <w:rsid w:val="008D34F1"/>
    <w:rsid w:val="008D39D8"/>
    <w:rsid w:val="008D3CFF"/>
    <w:rsid w:val="008D477F"/>
    <w:rsid w:val="008D5255"/>
    <w:rsid w:val="008D6BDD"/>
    <w:rsid w:val="008D6D1A"/>
    <w:rsid w:val="008D7B8D"/>
    <w:rsid w:val="008E0235"/>
    <w:rsid w:val="008E065E"/>
    <w:rsid w:val="008E0927"/>
    <w:rsid w:val="008E1909"/>
    <w:rsid w:val="008E4FE4"/>
    <w:rsid w:val="008E64D3"/>
    <w:rsid w:val="008E7E2D"/>
    <w:rsid w:val="008E7F8A"/>
    <w:rsid w:val="008F1EAB"/>
    <w:rsid w:val="008F2065"/>
    <w:rsid w:val="008F2583"/>
    <w:rsid w:val="008F33DC"/>
    <w:rsid w:val="008F477D"/>
    <w:rsid w:val="008F477F"/>
    <w:rsid w:val="008F4B1C"/>
    <w:rsid w:val="008F5481"/>
    <w:rsid w:val="008F7A0E"/>
    <w:rsid w:val="00902350"/>
    <w:rsid w:val="00902D39"/>
    <w:rsid w:val="009030E8"/>
    <w:rsid w:val="0090336B"/>
    <w:rsid w:val="009053AA"/>
    <w:rsid w:val="00906939"/>
    <w:rsid w:val="00910B7D"/>
    <w:rsid w:val="00911DCE"/>
    <w:rsid w:val="00911DFB"/>
    <w:rsid w:val="009139D9"/>
    <w:rsid w:val="0091420B"/>
    <w:rsid w:val="00914AD8"/>
    <w:rsid w:val="00914D20"/>
    <w:rsid w:val="00915B7B"/>
    <w:rsid w:val="00916079"/>
    <w:rsid w:val="00916747"/>
    <w:rsid w:val="00916841"/>
    <w:rsid w:val="00916EA5"/>
    <w:rsid w:val="00917CE9"/>
    <w:rsid w:val="00920BF2"/>
    <w:rsid w:val="00921E1C"/>
    <w:rsid w:val="00922010"/>
    <w:rsid w:val="00922272"/>
    <w:rsid w:val="00925C10"/>
    <w:rsid w:val="009273EF"/>
    <w:rsid w:val="0093028D"/>
    <w:rsid w:val="0093109E"/>
    <w:rsid w:val="00931BD9"/>
    <w:rsid w:val="00933E76"/>
    <w:rsid w:val="00935739"/>
    <w:rsid w:val="00935E4C"/>
    <w:rsid w:val="009368F3"/>
    <w:rsid w:val="00937CB3"/>
    <w:rsid w:val="0094138A"/>
    <w:rsid w:val="00941636"/>
    <w:rsid w:val="009430CA"/>
    <w:rsid w:val="0094332B"/>
    <w:rsid w:val="009436E2"/>
    <w:rsid w:val="00943742"/>
    <w:rsid w:val="0094380E"/>
    <w:rsid w:val="0094394D"/>
    <w:rsid w:val="00945C05"/>
    <w:rsid w:val="00945DBB"/>
    <w:rsid w:val="00946945"/>
    <w:rsid w:val="009473BC"/>
    <w:rsid w:val="00947713"/>
    <w:rsid w:val="00950510"/>
    <w:rsid w:val="00950DE7"/>
    <w:rsid w:val="00952456"/>
    <w:rsid w:val="00952A24"/>
    <w:rsid w:val="00952C2C"/>
    <w:rsid w:val="00953920"/>
    <w:rsid w:val="00953D47"/>
    <w:rsid w:val="0095681E"/>
    <w:rsid w:val="009572D4"/>
    <w:rsid w:val="009579B0"/>
    <w:rsid w:val="00961650"/>
    <w:rsid w:val="00961921"/>
    <w:rsid w:val="00961DBC"/>
    <w:rsid w:val="00963F8B"/>
    <w:rsid w:val="00963FE1"/>
    <w:rsid w:val="0096430A"/>
    <w:rsid w:val="0096554B"/>
    <w:rsid w:val="0096584A"/>
    <w:rsid w:val="009702F0"/>
    <w:rsid w:val="00970A50"/>
    <w:rsid w:val="009710FA"/>
    <w:rsid w:val="00971F08"/>
    <w:rsid w:val="0097209B"/>
    <w:rsid w:val="009728A7"/>
    <w:rsid w:val="00974059"/>
    <w:rsid w:val="0097493A"/>
    <w:rsid w:val="0097603D"/>
    <w:rsid w:val="0097679C"/>
    <w:rsid w:val="00976949"/>
    <w:rsid w:val="00977218"/>
    <w:rsid w:val="009801DE"/>
    <w:rsid w:val="00980477"/>
    <w:rsid w:val="009842C1"/>
    <w:rsid w:val="00985253"/>
    <w:rsid w:val="009853B3"/>
    <w:rsid w:val="009858AD"/>
    <w:rsid w:val="00985BFD"/>
    <w:rsid w:val="00990630"/>
    <w:rsid w:val="00990A83"/>
    <w:rsid w:val="00991402"/>
    <w:rsid w:val="009915CF"/>
    <w:rsid w:val="00991761"/>
    <w:rsid w:val="009920AF"/>
    <w:rsid w:val="00992BC7"/>
    <w:rsid w:val="0099371C"/>
    <w:rsid w:val="009948E0"/>
    <w:rsid w:val="00994DCA"/>
    <w:rsid w:val="009951D6"/>
    <w:rsid w:val="009960EC"/>
    <w:rsid w:val="00996CB1"/>
    <w:rsid w:val="00996D99"/>
    <w:rsid w:val="009970DD"/>
    <w:rsid w:val="009975F3"/>
    <w:rsid w:val="00997BC2"/>
    <w:rsid w:val="00997CB2"/>
    <w:rsid w:val="009A0FBA"/>
    <w:rsid w:val="009A1601"/>
    <w:rsid w:val="009A18A7"/>
    <w:rsid w:val="009A462D"/>
    <w:rsid w:val="009A5CBA"/>
    <w:rsid w:val="009A6129"/>
    <w:rsid w:val="009B0DCE"/>
    <w:rsid w:val="009B1F30"/>
    <w:rsid w:val="009B1FEA"/>
    <w:rsid w:val="009B3AC2"/>
    <w:rsid w:val="009B4805"/>
    <w:rsid w:val="009B4DF4"/>
    <w:rsid w:val="009B564E"/>
    <w:rsid w:val="009B5CF4"/>
    <w:rsid w:val="009B62FE"/>
    <w:rsid w:val="009B7E87"/>
    <w:rsid w:val="009C0581"/>
    <w:rsid w:val="009C1842"/>
    <w:rsid w:val="009C2E72"/>
    <w:rsid w:val="009C3E0F"/>
    <w:rsid w:val="009C403E"/>
    <w:rsid w:val="009C6832"/>
    <w:rsid w:val="009C7FB2"/>
    <w:rsid w:val="009C7FBC"/>
    <w:rsid w:val="009D4FF0"/>
    <w:rsid w:val="009D62DF"/>
    <w:rsid w:val="009D6396"/>
    <w:rsid w:val="009D703C"/>
    <w:rsid w:val="009D718F"/>
    <w:rsid w:val="009D7976"/>
    <w:rsid w:val="009E068F"/>
    <w:rsid w:val="009E14E0"/>
    <w:rsid w:val="009E3399"/>
    <w:rsid w:val="009E3525"/>
    <w:rsid w:val="009E35DB"/>
    <w:rsid w:val="009E47A3"/>
    <w:rsid w:val="009E6A19"/>
    <w:rsid w:val="009E7175"/>
    <w:rsid w:val="009E7384"/>
    <w:rsid w:val="009F04D6"/>
    <w:rsid w:val="009F08F3"/>
    <w:rsid w:val="009F328B"/>
    <w:rsid w:val="009F344F"/>
    <w:rsid w:val="009F39B6"/>
    <w:rsid w:val="009F3DCC"/>
    <w:rsid w:val="009F3E81"/>
    <w:rsid w:val="009F4D5D"/>
    <w:rsid w:val="009F5E07"/>
    <w:rsid w:val="009F64DA"/>
    <w:rsid w:val="009F7C1B"/>
    <w:rsid w:val="00A031D8"/>
    <w:rsid w:val="00A048A8"/>
    <w:rsid w:val="00A04F49"/>
    <w:rsid w:val="00A11602"/>
    <w:rsid w:val="00A130C7"/>
    <w:rsid w:val="00A132E2"/>
    <w:rsid w:val="00A13E54"/>
    <w:rsid w:val="00A14429"/>
    <w:rsid w:val="00A14F19"/>
    <w:rsid w:val="00A15745"/>
    <w:rsid w:val="00A176F9"/>
    <w:rsid w:val="00A17F63"/>
    <w:rsid w:val="00A202C2"/>
    <w:rsid w:val="00A2193B"/>
    <w:rsid w:val="00A2351A"/>
    <w:rsid w:val="00A2401A"/>
    <w:rsid w:val="00A24157"/>
    <w:rsid w:val="00A264A9"/>
    <w:rsid w:val="00A26574"/>
    <w:rsid w:val="00A27785"/>
    <w:rsid w:val="00A27FCE"/>
    <w:rsid w:val="00A30187"/>
    <w:rsid w:val="00A32E15"/>
    <w:rsid w:val="00A33521"/>
    <w:rsid w:val="00A33832"/>
    <w:rsid w:val="00A3448A"/>
    <w:rsid w:val="00A36297"/>
    <w:rsid w:val="00A36E28"/>
    <w:rsid w:val="00A37207"/>
    <w:rsid w:val="00A41E2B"/>
    <w:rsid w:val="00A439CD"/>
    <w:rsid w:val="00A45B74"/>
    <w:rsid w:val="00A45CBD"/>
    <w:rsid w:val="00A46223"/>
    <w:rsid w:val="00A46922"/>
    <w:rsid w:val="00A52E1D"/>
    <w:rsid w:val="00A54AC4"/>
    <w:rsid w:val="00A55B94"/>
    <w:rsid w:val="00A57BC4"/>
    <w:rsid w:val="00A61499"/>
    <w:rsid w:val="00A62A77"/>
    <w:rsid w:val="00A63483"/>
    <w:rsid w:val="00A63690"/>
    <w:rsid w:val="00A657D7"/>
    <w:rsid w:val="00A660AC"/>
    <w:rsid w:val="00A67E6C"/>
    <w:rsid w:val="00A708F3"/>
    <w:rsid w:val="00A71B99"/>
    <w:rsid w:val="00A71F48"/>
    <w:rsid w:val="00A72AAB"/>
    <w:rsid w:val="00A731B7"/>
    <w:rsid w:val="00A739D0"/>
    <w:rsid w:val="00A74DC2"/>
    <w:rsid w:val="00A7530B"/>
    <w:rsid w:val="00A761D4"/>
    <w:rsid w:val="00A7697A"/>
    <w:rsid w:val="00A77645"/>
    <w:rsid w:val="00A77EC4"/>
    <w:rsid w:val="00A804EB"/>
    <w:rsid w:val="00A82622"/>
    <w:rsid w:val="00A84906"/>
    <w:rsid w:val="00A84C81"/>
    <w:rsid w:val="00A85C6C"/>
    <w:rsid w:val="00A85EF6"/>
    <w:rsid w:val="00A869D7"/>
    <w:rsid w:val="00A86C63"/>
    <w:rsid w:val="00A873FE"/>
    <w:rsid w:val="00A87B37"/>
    <w:rsid w:val="00A87EEA"/>
    <w:rsid w:val="00A921FF"/>
    <w:rsid w:val="00A92879"/>
    <w:rsid w:val="00A93551"/>
    <w:rsid w:val="00A9442A"/>
    <w:rsid w:val="00A97C0D"/>
    <w:rsid w:val="00AA016F"/>
    <w:rsid w:val="00AA1722"/>
    <w:rsid w:val="00AA1ED6"/>
    <w:rsid w:val="00AA3390"/>
    <w:rsid w:val="00AA51D6"/>
    <w:rsid w:val="00AA6594"/>
    <w:rsid w:val="00AB031E"/>
    <w:rsid w:val="00AB0BC8"/>
    <w:rsid w:val="00AB11CA"/>
    <w:rsid w:val="00AB14D9"/>
    <w:rsid w:val="00AB1568"/>
    <w:rsid w:val="00AB4AB8"/>
    <w:rsid w:val="00AB655E"/>
    <w:rsid w:val="00AC007F"/>
    <w:rsid w:val="00AC2448"/>
    <w:rsid w:val="00AC2ECD"/>
    <w:rsid w:val="00AC3119"/>
    <w:rsid w:val="00AC49FB"/>
    <w:rsid w:val="00AC5A10"/>
    <w:rsid w:val="00AC7364"/>
    <w:rsid w:val="00AC7789"/>
    <w:rsid w:val="00AC79EA"/>
    <w:rsid w:val="00AD0AA3"/>
    <w:rsid w:val="00AD2426"/>
    <w:rsid w:val="00AD3F94"/>
    <w:rsid w:val="00AD4144"/>
    <w:rsid w:val="00AD4A5A"/>
    <w:rsid w:val="00AD531B"/>
    <w:rsid w:val="00AD6C3A"/>
    <w:rsid w:val="00AE18A0"/>
    <w:rsid w:val="00AE27AC"/>
    <w:rsid w:val="00AE2951"/>
    <w:rsid w:val="00AE2E65"/>
    <w:rsid w:val="00AE2FEB"/>
    <w:rsid w:val="00AE31A3"/>
    <w:rsid w:val="00AE3FF4"/>
    <w:rsid w:val="00AE40E0"/>
    <w:rsid w:val="00AE4B9A"/>
    <w:rsid w:val="00AE4DBA"/>
    <w:rsid w:val="00AE4F07"/>
    <w:rsid w:val="00AE659D"/>
    <w:rsid w:val="00AE77A7"/>
    <w:rsid w:val="00AE7A16"/>
    <w:rsid w:val="00AF0198"/>
    <w:rsid w:val="00AF1C5D"/>
    <w:rsid w:val="00AF2B89"/>
    <w:rsid w:val="00AF3A38"/>
    <w:rsid w:val="00AF42D7"/>
    <w:rsid w:val="00AF44D8"/>
    <w:rsid w:val="00AF4CE7"/>
    <w:rsid w:val="00AF5223"/>
    <w:rsid w:val="00B006FE"/>
    <w:rsid w:val="00B007CB"/>
    <w:rsid w:val="00B0279D"/>
    <w:rsid w:val="00B02AA9"/>
    <w:rsid w:val="00B02FA3"/>
    <w:rsid w:val="00B03374"/>
    <w:rsid w:val="00B05084"/>
    <w:rsid w:val="00B07C39"/>
    <w:rsid w:val="00B10101"/>
    <w:rsid w:val="00B13414"/>
    <w:rsid w:val="00B1386A"/>
    <w:rsid w:val="00B13BD0"/>
    <w:rsid w:val="00B14ECA"/>
    <w:rsid w:val="00B157F9"/>
    <w:rsid w:val="00B1656A"/>
    <w:rsid w:val="00B17B29"/>
    <w:rsid w:val="00B20256"/>
    <w:rsid w:val="00B20D09"/>
    <w:rsid w:val="00B20F0D"/>
    <w:rsid w:val="00B2261D"/>
    <w:rsid w:val="00B22A88"/>
    <w:rsid w:val="00B23EA1"/>
    <w:rsid w:val="00B2763F"/>
    <w:rsid w:val="00B27AAC"/>
    <w:rsid w:val="00B30929"/>
    <w:rsid w:val="00B30E77"/>
    <w:rsid w:val="00B31580"/>
    <w:rsid w:val="00B32495"/>
    <w:rsid w:val="00B351E8"/>
    <w:rsid w:val="00B3555F"/>
    <w:rsid w:val="00B355B7"/>
    <w:rsid w:val="00B36A63"/>
    <w:rsid w:val="00B36BC0"/>
    <w:rsid w:val="00B372AA"/>
    <w:rsid w:val="00B40445"/>
    <w:rsid w:val="00B40C24"/>
    <w:rsid w:val="00B40FB3"/>
    <w:rsid w:val="00B411C2"/>
    <w:rsid w:val="00B41888"/>
    <w:rsid w:val="00B42FB1"/>
    <w:rsid w:val="00B430C3"/>
    <w:rsid w:val="00B45A52"/>
    <w:rsid w:val="00B46175"/>
    <w:rsid w:val="00B4741D"/>
    <w:rsid w:val="00B476F6"/>
    <w:rsid w:val="00B50370"/>
    <w:rsid w:val="00B50372"/>
    <w:rsid w:val="00B573A3"/>
    <w:rsid w:val="00B57989"/>
    <w:rsid w:val="00B57D4B"/>
    <w:rsid w:val="00B6124F"/>
    <w:rsid w:val="00B660D0"/>
    <w:rsid w:val="00B66221"/>
    <w:rsid w:val="00B664C7"/>
    <w:rsid w:val="00B66BBC"/>
    <w:rsid w:val="00B67A1D"/>
    <w:rsid w:val="00B739F6"/>
    <w:rsid w:val="00B74188"/>
    <w:rsid w:val="00B7549F"/>
    <w:rsid w:val="00B75A51"/>
    <w:rsid w:val="00B75AA6"/>
    <w:rsid w:val="00B75DF7"/>
    <w:rsid w:val="00B7624B"/>
    <w:rsid w:val="00B80337"/>
    <w:rsid w:val="00B81A6C"/>
    <w:rsid w:val="00B84FE5"/>
    <w:rsid w:val="00B85974"/>
    <w:rsid w:val="00B85A20"/>
    <w:rsid w:val="00B85DE5"/>
    <w:rsid w:val="00B90161"/>
    <w:rsid w:val="00B90F73"/>
    <w:rsid w:val="00B93B59"/>
    <w:rsid w:val="00B9406A"/>
    <w:rsid w:val="00B94767"/>
    <w:rsid w:val="00B94890"/>
    <w:rsid w:val="00B9589D"/>
    <w:rsid w:val="00B95BAD"/>
    <w:rsid w:val="00B95CDE"/>
    <w:rsid w:val="00BA2280"/>
    <w:rsid w:val="00BA2A08"/>
    <w:rsid w:val="00BA2E01"/>
    <w:rsid w:val="00BA3798"/>
    <w:rsid w:val="00BA3FB1"/>
    <w:rsid w:val="00BA40C8"/>
    <w:rsid w:val="00BA4E83"/>
    <w:rsid w:val="00BA56D2"/>
    <w:rsid w:val="00BA64F8"/>
    <w:rsid w:val="00BA75EB"/>
    <w:rsid w:val="00BA76E0"/>
    <w:rsid w:val="00BB103A"/>
    <w:rsid w:val="00BB1814"/>
    <w:rsid w:val="00BB1855"/>
    <w:rsid w:val="00BB2A25"/>
    <w:rsid w:val="00BB510A"/>
    <w:rsid w:val="00BB51E9"/>
    <w:rsid w:val="00BC0FDC"/>
    <w:rsid w:val="00BC208B"/>
    <w:rsid w:val="00BC3053"/>
    <w:rsid w:val="00BC3105"/>
    <w:rsid w:val="00BC3623"/>
    <w:rsid w:val="00BC4D2E"/>
    <w:rsid w:val="00BC4E90"/>
    <w:rsid w:val="00BC4EA9"/>
    <w:rsid w:val="00BC5476"/>
    <w:rsid w:val="00BC663A"/>
    <w:rsid w:val="00BD1697"/>
    <w:rsid w:val="00BD233C"/>
    <w:rsid w:val="00BD2958"/>
    <w:rsid w:val="00BD48AC"/>
    <w:rsid w:val="00BD5F1A"/>
    <w:rsid w:val="00BD6953"/>
    <w:rsid w:val="00BD69A4"/>
    <w:rsid w:val="00BD6F67"/>
    <w:rsid w:val="00BE1234"/>
    <w:rsid w:val="00BE1551"/>
    <w:rsid w:val="00BE2FA6"/>
    <w:rsid w:val="00BE333F"/>
    <w:rsid w:val="00BE7406"/>
    <w:rsid w:val="00BE7603"/>
    <w:rsid w:val="00BF0275"/>
    <w:rsid w:val="00BF31A1"/>
    <w:rsid w:val="00BF3207"/>
    <w:rsid w:val="00BF3279"/>
    <w:rsid w:val="00BF3F1B"/>
    <w:rsid w:val="00BF74C7"/>
    <w:rsid w:val="00BF7642"/>
    <w:rsid w:val="00C00AAD"/>
    <w:rsid w:val="00C00E6E"/>
    <w:rsid w:val="00C0139F"/>
    <w:rsid w:val="00C013D7"/>
    <w:rsid w:val="00C015F1"/>
    <w:rsid w:val="00C01F33"/>
    <w:rsid w:val="00C01F92"/>
    <w:rsid w:val="00C02A4C"/>
    <w:rsid w:val="00C02CC6"/>
    <w:rsid w:val="00C040F7"/>
    <w:rsid w:val="00C044AB"/>
    <w:rsid w:val="00C04629"/>
    <w:rsid w:val="00C05706"/>
    <w:rsid w:val="00C068EE"/>
    <w:rsid w:val="00C07377"/>
    <w:rsid w:val="00C10310"/>
    <w:rsid w:val="00C10478"/>
    <w:rsid w:val="00C12107"/>
    <w:rsid w:val="00C14D4B"/>
    <w:rsid w:val="00C154BB"/>
    <w:rsid w:val="00C15F8F"/>
    <w:rsid w:val="00C16D4B"/>
    <w:rsid w:val="00C1753F"/>
    <w:rsid w:val="00C21A33"/>
    <w:rsid w:val="00C22042"/>
    <w:rsid w:val="00C23150"/>
    <w:rsid w:val="00C25262"/>
    <w:rsid w:val="00C279B5"/>
    <w:rsid w:val="00C279CC"/>
    <w:rsid w:val="00C27C45"/>
    <w:rsid w:val="00C32ED2"/>
    <w:rsid w:val="00C34231"/>
    <w:rsid w:val="00C3719D"/>
    <w:rsid w:val="00C4061C"/>
    <w:rsid w:val="00C425D9"/>
    <w:rsid w:val="00C42ED1"/>
    <w:rsid w:val="00C43452"/>
    <w:rsid w:val="00C5015D"/>
    <w:rsid w:val="00C506C8"/>
    <w:rsid w:val="00C54995"/>
    <w:rsid w:val="00C54D41"/>
    <w:rsid w:val="00C56361"/>
    <w:rsid w:val="00C568E7"/>
    <w:rsid w:val="00C57745"/>
    <w:rsid w:val="00C60783"/>
    <w:rsid w:val="00C60E75"/>
    <w:rsid w:val="00C61991"/>
    <w:rsid w:val="00C62679"/>
    <w:rsid w:val="00C64672"/>
    <w:rsid w:val="00C65C43"/>
    <w:rsid w:val="00C66218"/>
    <w:rsid w:val="00C66C94"/>
    <w:rsid w:val="00C70697"/>
    <w:rsid w:val="00C72EF4"/>
    <w:rsid w:val="00C73FEF"/>
    <w:rsid w:val="00C75D2F"/>
    <w:rsid w:val="00C76250"/>
    <w:rsid w:val="00C767BE"/>
    <w:rsid w:val="00C76E3C"/>
    <w:rsid w:val="00C80FB0"/>
    <w:rsid w:val="00C81514"/>
    <w:rsid w:val="00C81568"/>
    <w:rsid w:val="00C8191B"/>
    <w:rsid w:val="00C8211B"/>
    <w:rsid w:val="00C83500"/>
    <w:rsid w:val="00C8358B"/>
    <w:rsid w:val="00C8378A"/>
    <w:rsid w:val="00C84706"/>
    <w:rsid w:val="00C84D2A"/>
    <w:rsid w:val="00C8640F"/>
    <w:rsid w:val="00C87281"/>
    <w:rsid w:val="00C9027A"/>
    <w:rsid w:val="00C9068E"/>
    <w:rsid w:val="00C90F6D"/>
    <w:rsid w:val="00C92DA4"/>
    <w:rsid w:val="00C93C4B"/>
    <w:rsid w:val="00C944AB"/>
    <w:rsid w:val="00C95B40"/>
    <w:rsid w:val="00C95CE5"/>
    <w:rsid w:val="00C96268"/>
    <w:rsid w:val="00C969FF"/>
    <w:rsid w:val="00CA1068"/>
    <w:rsid w:val="00CA1ED8"/>
    <w:rsid w:val="00CA2417"/>
    <w:rsid w:val="00CA3BCA"/>
    <w:rsid w:val="00CA545E"/>
    <w:rsid w:val="00CA7C7E"/>
    <w:rsid w:val="00CB0B62"/>
    <w:rsid w:val="00CB1F63"/>
    <w:rsid w:val="00CB2BE2"/>
    <w:rsid w:val="00CB6BC4"/>
    <w:rsid w:val="00CB7170"/>
    <w:rsid w:val="00CC040E"/>
    <w:rsid w:val="00CC111F"/>
    <w:rsid w:val="00CC2011"/>
    <w:rsid w:val="00CC38D2"/>
    <w:rsid w:val="00CC3EA0"/>
    <w:rsid w:val="00CC48FC"/>
    <w:rsid w:val="00CC6DBD"/>
    <w:rsid w:val="00CC75D0"/>
    <w:rsid w:val="00CC7B45"/>
    <w:rsid w:val="00CD0D9B"/>
    <w:rsid w:val="00CD1188"/>
    <w:rsid w:val="00CD1618"/>
    <w:rsid w:val="00CD285A"/>
    <w:rsid w:val="00CD2ED1"/>
    <w:rsid w:val="00CD337B"/>
    <w:rsid w:val="00CD34A9"/>
    <w:rsid w:val="00CD3529"/>
    <w:rsid w:val="00CD56FA"/>
    <w:rsid w:val="00CD63CB"/>
    <w:rsid w:val="00CD6CE2"/>
    <w:rsid w:val="00CD6CFA"/>
    <w:rsid w:val="00CD6EBC"/>
    <w:rsid w:val="00CD7E5A"/>
    <w:rsid w:val="00CE0424"/>
    <w:rsid w:val="00CE3FE4"/>
    <w:rsid w:val="00CE54DE"/>
    <w:rsid w:val="00CE6770"/>
    <w:rsid w:val="00CE6CE2"/>
    <w:rsid w:val="00CE7561"/>
    <w:rsid w:val="00CE7B1C"/>
    <w:rsid w:val="00CF1354"/>
    <w:rsid w:val="00CF1E95"/>
    <w:rsid w:val="00CF24CD"/>
    <w:rsid w:val="00CF2B38"/>
    <w:rsid w:val="00CF2FE0"/>
    <w:rsid w:val="00CF3A5D"/>
    <w:rsid w:val="00CF3B1F"/>
    <w:rsid w:val="00CF3BF6"/>
    <w:rsid w:val="00CF3FA3"/>
    <w:rsid w:val="00CF412D"/>
    <w:rsid w:val="00CF43A6"/>
    <w:rsid w:val="00CF44C9"/>
    <w:rsid w:val="00CF460E"/>
    <w:rsid w:val="00CF625B"/>
    <w:rsid w:val="00CF687E"/>
    <w:rsid w:val="00CF6FED"/>
    <w:rsid w:val="00D0158A"/>
    <w:rsid w:val="00D0181C"/>
    <w:rsid w:val="00D023CE"/>
    <w:rsid w:val="00D027F0"/>
    <w:rsid w:val="00D0349B"/>
    <w:rsid w:val="00D04D1F"/>
    <w:rsid w:val="00D05086"/>
    <w:rsid w:val="00D07DC5"/>
    <w:rsid w:val="00D10249"/>
    <w:rsid w:val="00D115C3"/>
    <w:rsid w:val="00D11897"/>
    <w:rsid w:val="00D13135"/>
    <w:rsid w:val="00D13E4E"/>
    <w:rsid w:val="00D14300"/>
    <w:rsid w:val="00D1465F"/>
    <w:rsid w:val="00D152F0"/>
    <w:rsid w:val="00D15D48"/>
    <w:rsid w:val="00D16E36"/>
    <w:rsid w:val="00D17E0D"/>
    <w:rsid w:val="00D22906"/>
    <w:rsid w:val="00D239A7"/>
    <w:rsid w:val="00D23F47"/>
    <w:rsid w:val="00D25097"/>
    <w:rsid w:val="00D25E9A"/>
    <w:rsid w:val="00D30443"/>
    <w:rsid w:val="00D3557D"/>
    <w:rsid w:val="00D36E71"/>
    <w:rsid w:val="00D37D87"/>
    <w:rsid w:val="00D40B33"/>
    <w:rsid w:val="00D4318F"/>
    <w:rsid w:val="00D43466"/>
    <w:rsid w:val="00D438BF"/>
    <w:rsid w:val="00D440F8"/>
    <w:rsid w:val="00D4525A"/>
    <w:rsid w:val="00D47287"/>
    <w:rsid w:val="00D473A0"/>
    <w:rsid w:val="00D479DA"/>
    <w:rsid w:val="00D47E13"/>
    <w:rsid w:val="00D50048"/>
    <w:rsid w:val="00D51112"/>
    <w:rsid w:val="00D53B00"/>
    <w:rsid w:val="00D5443A"/>
    <w:rsid w:val="00D546FF"/>
    <w:rsid w:val="00D55AD5"/>
    <w:rsid w:val="00D576CA"/>
    <w:rsid w:val="00D6083E"/>
    <w:rsid w:val="00D6156D"/>
    <w:rsid w:val="00D61AF5"/>
    <w:rsid w:val="00D62A96"/>
    <w:rsid w:val="00D652B5"/>
    <w:rsid w:val="00D66155"/>
    <w:rsid w:val="00D66619"/>
    <w:rsid w:val="00D7071E"/>
    <w:rsid w:val="00D708B0"/>
    <w:rsid w:val="00D7230B"/>
    <w:rsid w:val="00D75DE5"/>
    <w:rsid w:val="00D76D0A"/>
    <w:rsid w:val="00D77344"/>
    <w:rsid w:val="00D77B1D"/>
    <w:rsid w:val="00D8021F"/>
    <w:rsid w:val="00D80383"/>
    <w:rsid w:val="00D823C6"/>
    <w:rsid w:val="00D8372F"/>
    <w:rsid w:val="00D8415D"/>
    <w:rsid w:val="00D8525E"/>
    <w:rsid w:val="00D86CA3"/>
    <w:rsid w:val="00D86EFF"/>
    <w:rsid w:val="00D871CE"/>
    <w:rsid w:val="00D9065F"/>
    <w:rsid w:val="00D9196D"/>
    <w:rsid w:val="00D927D5"/>
    <w:rsid w:val="00D92982"/>
    <w:rsid w:val="00D9658D"/>
    <w:rsid w:val="00D97275"/>
    <w:rsid w:val="00D97918"/>
    <w:rsid w:val="00DA0CF1"/>
    <w:rsid w:val="00DA1092"/>
    <w:rsid w:val="00DA305E"/>
    <w:rsid w:val="00DA3CBE"/>
    <w:rsid w:val="00DA3F05"/>
    <w:rsid w:val="00DA5417"/>
    <w:rsid w:val="00DA56E8"/>
    <w:rsid w:val="00DB0A9F"/>
    <w:rsid w:val="00DB29A3"/>
    <w:rsid w:val="00DB2D9A"/>
    <w:rsid w:val="00DB377D"/>
    <w:rsid w:val="00DB3B35"/>
    <w:rsid w:val="00DB545C"/>
    <w:rsid w:val="00DB5726"/>
    <w:rsid w:val="00DB61A5"/>
    <w:rsid w:val="00DB6C18"/>
    <w:rsid w:val="00DC01C4"/>
    <w:rsid w:val="00DC298F"/>
    <w:rsid w:val="00DC2D36"/>
    <w:rsid w:val="00DC45C8"/>
    <w:rsid w:val="00DC4DA3"/>
    <w:rsid w:val="00DC53EF"/>
    <w:rsid w:val="00DD0489"/>
    <w:rsid w:val="00DD0998"/>
    <w:rsid w:val="00DD12D8"/>
    <w:rsid w:val="00DD3705"/>
    <w:rsid w:val="00DD4B72"/>
    <w:rsid w:val="00DD5A8C"/>
    <w:rsid w:val="00DE02E4"/>
    <w:rsid w:val="00DE0922"/>
    <w:rsid w:val="00DE23C4"/>
    <w:rsid w:val="00DE3BD4"/>
    <w:rsid w:val="00DE5608"/>
    <w:rsid w:val="00DE58D0"/>
    <w:rsid w:val="00DE654F"/>
    <w:rsid w:val="00DE667F"/>
    <w:rsid w:val="00DE75FA"/>
    <w:rsid w:val="00DE778B"/>
    <w:rsid w:val="00DE79B6"/>
    <w:rsid w:val="00DF0B6E"/>
    <w:rsid w:val="00DF0C20"/>
    <w:rsid w:val="00DF15E0"/>
    <w:rsid w:val="00DF1CA0"/>
    <w:rsid w:val="00DF37A0"/>
    <w:rsid w:val="00DF4DAB"/>
    <w:rsid w:val="00DF5F4E"/>
    <w:rsid w:val="00DF6BA0"/>
    <w:rsid w:val="00E01D93"/>
    <w:rsid w:val="00E0587A"/>
    <w:rsid w:val="00E06B6E"/>
    <w:rsid w:val="00E07A26"/>
    <w:rsid w:val="00E110E7"/>
    <w:rsid w:val="00E11914"/>
    <w:rsid w:val="00E11A4D"/>
    <w:rsid w:val="00E11B20"/>
    <w:rsid w:val="00E13146"/>
    <w:rsid w:val="00E143BD"/>
    <w:rsid w:val="00E1674A"/>
    <w:rsid w:val="00E1677B"/>
    <w:rsid w:val="00E17FA2"/>
    <w:rsid w:val="00E22330"/>
    <w:rsid w:val="00E24225"/>
    <w:rsid w:val="00E24E17"/>
    <w:rsid w:val="00E250BF"/>
    <w:rsid w:val="00E258FF"/>
    <w:rsid w:val="00E25E70"/>
    <w:rsid w:val="00E30216"/>
    <w:rsid w:val="00E30549"/>
    <w:rsid w:val="00E30B5A"/>
    <w:rsid w:val="00E3123D"/>
    <w:rsid w:val="00E31461"/>
    <w:rsid w:val="00E31C28"/>
    <w:rsid w:val="00E31D43"/>
    <w:rsid w:val="00E3213F"/>
    <w:rsid w:val="00E32608"/>
    <w:rsid w:val="00E34188"/>
    <w:rsid w:val="00E34B6E"/>
    <w:rsid w:val="00E35559"/>
    <w:rsid w:val="00E3643F"/>
    <w:rsid w:val="00E36A32"/>
    <w:rsid w:val="00E3723A"/>
    <w:rsid w:val="00E37707"/>
    <w:rsid w:val="00E37860"/>
    <w:rsid w:val="00E4260C"/>
    <w:rsid w:val="00E42A3F"/>
    <w:rsid w:val="00E43D9E"/>
    <w:rsid w:val="00E446F1"/>
    <w:rsid w:val="00E457E7"/>
    <w:rsid w:val="00E46886"/>
    <w:rsid w:val="00E46FA7"/>
    <w:rsid w:val="00E47AEF"/>
    <w:rsid w:val="00E513B7"/>
    <w:rsid w:val="00E51E89"/>
    <w:rsid w:val="00E53B75"/>
    <w:rsid w:val="00E53CB0"/>
    <w:rsid w:val="00E54458"/>
    <w:rsid w:val="00E54E3B"/>
    <w:rsid w:val="00E551B8"/>
    <w:rsid w:val="00E5574A"/>
    <w:rsid w:val="00E5628E"/>
    <w:rsid w:val="00E5689D"/>
    <w:rsid w:val="00E56936"/>
    <w:rsid w:val="00E56ADB"/>
    <w:rsid w:val="00E57565"/>
    <w:rsid w:val="00E63838"/>
    <w:rsid w:val="00E64434"/>
    <w:rsid w:val="00E64B80"/>
    <w:rsid w:val="00E65338"/>
    <w:rsid w:val="00E65442"/>
    <w:rsid w:val="00E656EB"/>
    <w:rsid w:val="00E66BCB"/>
    <w:rsid w:val="00E67C51"/>
    <w:rsid w:val="00E70B1D"/>
    <w:rsid w:val="00E72EFC"/>
    <w:rsid w:val="00E75212"/>
    <w:rsid w:val="00E758EC"/>
    <w:rsid w:val="00E76B16"/>
    <w:rsid w:val="00E808B0"/>
    <w:rsid w:val="00E80FDB"/>
    <w:rsid w:val="00E812D1"/>
    <w:rsid w:val="00E81524"/>
    <w:rsid w:val="00E8234C"/>
    <w:rsid w:val="00E82AF7"/>
    <w:rsid w:val="00E83AA9"/>
    <w:rsid w:val="00E84881"/>
    <w:rsid w:val="00E8488B"/>
    <w:rsid w:val="00E85928"/>
    <w:rsid w:val="00E85A1E"/>
    <w:rsid w:val="00E86C8A"/>
    <w:rsid w:val="00E87822"/>
    <w:rsid w:val="00E90395"/>
    <w:rsid w:val="00E90E49"/>
    <w:rsid w:val="00E9136F"/>
    <w:rsid w:val="00E917F9"/>
    <w:rsid w:val="00E9291C"/>
    <w:rsid w:val="00E92959"/>
    <w:rsid w:val="00E933F8"/>
    <w:rsid w:val="00E93FFE"/>
    <w:rsid w:val="00E94A37"/>
    <w:rsid w:val="00E94F8A"/>
    <w:rsid w:val="00E97833"/>
    <w:rsid w:val="00EA053D"/>
    <w:rsid w:val="00EA2575"/>
    <w:rsid w:val="00EA4B16"/>
    <w:rsid w:val="00EA72CA"/>
    <w:rsid w:val="00EA7A41"/>
    <w:rsid w:val="00EB02E6"/>
    <w:rsid w:val="00EB077B"/>
    <w:rsid w:val="00EB090B"/>
    <w:rsid w:val="00EB132D"/>
    <w:rsid w:val="00EB2433"/>
    <w:rsid w:val="00EB3736"/>
    <w:rsid w:val="00EB397E"/>
    <w:rsid w:val="00EB431F"/>
    <w:rsid w:val="00EB4EA2"/>
    <w:rsid w:val="00EB564F"/>
    <w:rsid w:val="00EB72A8"/>
    <w:rsid w:val="00EC25F4"/>
    <w:rsid w:val="00EC27C6"/>
    <w:rsid w:val="00EC3CF2"/>
    <w:rsid w:val="00EC4207"/>
    <w:rsid w:val="00EC5653"/>
    <w:rsid w:val="00EC5DE5"/>
    <w:rsid w:val="00EC71CE"/>
    <w:rsid w:val="00EC77A7"/>
    <w:rsid w:val="00ED1006"/>
    <w:rsid w:val="00ED28B4"/>
    <w:rsid w:val="00ED400F"/>
    <w:rsid w:val="00ED576D"/>
    <w:rsid w:val="00ED72EB"/>
    <w:rsid w:val="00ED7F14"/>
    <w:rsid w:val="00EE1ED2"/>
    <w:rsid w:val="00EE2471"/>
    <w:rsid w:val="00EE3E4F"/>
    <w:rsid w:val="00EE3FAA"/>
    <w:rsid w:val="00EE5279"/>
    <w:rsid w:val="00EE59C8"/>
    <w:rsid w:val="00EE6147"/>
    <w:rsid w:val="00EE6E82"/>
    <w:rsid w:val="00EE7CC5"/>
    <w:rsid w:val="00EF1530"/>
    <w:rsid w:val="00EF18FE"/>
    <w:rsid w:val="00EF225B"/>
    <w:rsid w:val="00EF2A09"/>
    <w:rsid w:val="00EF3486"/>
    <w:rsid w:val="00EF573E"/>
    <w:rsid w:val="00EF5787"/>
    <w:rsid w:val="00EF60D0"/>
    <w:rsid w:val="00F001BD"/>
    <w:rsid w:val="00F0263D"/>
    <w:rsid w:val="00F03DE5"/>
    <w:rsid w:val="00F04B58"/>
    <w:rsid w:val="00F0528D"/>
    <w:rsid w:val="00F06677"/>
    <w:rsid w:val="00F06C67"/>
    <w:rsid w:val="00F06DFD"/>
    <w:rsid w:val="00F071D1"/>
    <w:rsid w:val="00F07533"/>
    <w:rsid w:val="00F07923"/>
    <w:rsid w:val="00F10200"/>
    <w:rsid w:val="00F10629"/>
    <w:rsid w:val="00F11F9C"/>
    <w:rsid w:val="00F12853"/>
    <w:rsid w:val="00F15FA5"/>
    <w:rsid w:val="00F209B7"/>
    <w:rsid w:val="00F2376F"/>
    <w:rsid w:val="00F243D8"/>
    <w:rsid w:val="00F25123"/>
    <w:rsid w:val="00F30828"/>
    <w:rsid w:val="00F3115D"/>
    <w:rsid w:val="00F313D6"/>
    <w:rsid w:val="00F32ABB"/>
    <w:rsid w:val="00F34579"/>
    <w:rsid w:val="00F35A8E"/>
    <w:rsid w:val="00F36861"/>
    <w:rsid w:val="00F40F0C"/>
    <w:rsid w:val="00F40F15"/>
    <w:rsid w:val="00F41BDB"/>
    <w:rsid w:val="00F440A7"/>
    <w:rsid w:val="00F4525E"/>
    <w:rsid w:val="00F47517"/>
    <w:rsid w:val="00F4766C"/>
    <w:rsid w:val="00F5060E"/>
    <w:rsid w:val="00F5067F"/>
    <w:rsid w:val="00F507D1"/>
    <w:rsid w:val="00F519CE"/>
    <w:rsid w:val="00F51ADA"/>
    <w:rsid w:val="00F566B3"/>
    <w:rsid w:val="00F568D2"/>
    <w:rsid w:val="00F607C5"/>
    <w:rsid w:val="00F6090B"/>
    <w:rsid w:val="00F60DEA"/>
    <w:rsid w:val="00F62919"/>
    <w:rsid w:val="00F62DAA"/>
    <w:rsid w:val="00F6302A"/>
    <w:rsid w:val="00F6467D"/>
    <w:rsid w:val="00F64C2B"/>
    <w:rsid w:val="00F64DB2"/>
    <w:rsid w:val="00F651BE"/>
    <w:rsid w:val="00F6685E"/>
    <w:rsid w:val="00F67A24"/>
    <w:rsid w:val="00F67F53"/>
    <w:rsid w:val="00F703BE"/>
    <w:rsid w:val="00F71F69"/>
    <w:rsid w:val="00F729C6"/>
    <w:rsid w:val="00F72B72"/>
    <w:rsid w:val="00F74BB9"/>
    <w:rsid w:val="00F75582"/>
    <w:rsid w:val="00F76EFA"/>
    <w:rsid w:val="00F77A2E"/>
    <w:rsid w:val="00F804BE"/>
    <w:rsid w:val="00F817CE"/>
    <w:rsid w:val="00F8456C"/>
    <w:rsid w:val="00F854E8"/>
    <w:rsid w:val="00F859D8"/>
    <w:rsid w:val="00F868F5"/>
    <w:rsid w:val="00F9056A"/>
    <w:rsid w:val="00F90F8D"/>
    <w:rsid w:val="00F912D3"/>
    <w:rsid w:val="00F9143E"/>
    <w:rsid w:val="00F918CB"/>
    <w:rsid w:val="00F923D4"/>
    <w:rsid w:val="00F92782"/>
    <w:rsid w:val="00F93AA9"/>
    <w:rsid w:val="00F94B5C"/>
    <w:rsid w:val="00F95CAE"/>
    <w:rsid w:val="00F963ED"/>
    <w:rsid w:val="00F96985"/>
    <w:rsid w:val="00F97838"/>
    <w:rsid w:val="00F97F94"/>
    <w:rsid w:val="00FA1EA9"/>
    <w:rsid w:val="00FA2BB3"/>
    <w:rsid w:val="00FA5468"/>
    <w:rsid w:val="00FA6F51"/>
    <w:rsid w:val="00FB1E0D"/>
    <w:rsid w:val="00FB44F1"/>
    <w:rsid w:val="00FB4C80"/>
    <w:rsid w:val="00FB4F7A"/>
    <w:rsid w:val="00FB5AFF"/>
    <w:rsid w:val="00FB60C0"/>
    <w:rsid w:val="00FB6A6A"/>
    <w:rsid w:val="00FB7AEB"/>
    <w:rsid w:val="00FC0A50"/>
    <w:rsid w:val="00FC1EB6"/>
    <w:rsid w:val="00FC2EF0"/>
    <w:rsid w:val="00FC34D0"/>
    <w:rsid w:val="00FC380F"/>
    <w:rsid w:val="00FC3AB8"/>
    <w:rsid w:val="00FC437A"/>
    <w:rsid w:val="00FC466C"/>
    <w:rsid w:val="00FC5BFA"/>
    <w:rsid w:val="00FC5DF1"/>
    <w:rsid w:val="00FC7429"/>
    <w:rsid w:val="00FC7D5A"/>
    <w:rsid w:val="00FD07F6"/>
    <w:rsid w:val="00FD1EC8"/>
    <w:rsid w:val="00FD259B"/>
    <w:rsid w:val="00FD47ED"/>
    <w:rsid w:val="00FD4BD7"/>
    <w:rsid w:val="00FD4ECF"/>
    <w:rsid w:val="00FD5FF2"/>
    <w:rsid w:val="00FD6FC7"/>
    <w:rsid w:val="00FD74DB"/>
    <w:rsid w:val="00FD7660"/>
    <w:rsid w:val="00FE0655"/>
    <w:rsid w:val="00FE2365"/>
    <w:rsid w:val="00FE37D7"/>
    <w:rsid w:val="00FE4C7B"/>
    <w:rsid w:val="00FE5691"/>
    <w:rsid w:val="00FE608E"/>
    <w:rsid w:val="00FE6599"/>
    <w:rsid w:val="00FE6790"/>
    <w:rsid w:val="00FE701F"/>
    <w:rsid w:val="00FE7336"/>
    <w:rsid w:val="00FE7396"/>
    <w:rsid w:val="00FE7652"/>
    <w:rsid w:val="00FE787C"/>
    <w:rsid w:val="00FF0277"/>
    <w:rsid w:val="00FF45A5"/>
    <w:rsid w:val="00FF5C91"/>
    <w:rsid w:val="00FF7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3B38"/>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clear" w:pos="576"/>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613B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3B38"/>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qFormat/>
    <w:rsid w:val="00CD0D9B"/>
    <w:pPr>
      <w:keepNext/>
      <w:keepLines/>
      <w:spacing w:after="0"/>
    </w:pPr>
    <w:rPr>
      <w:sz w:val="18"/>
    </w:rPr>
  </w:style>
  <w:style w:type="paragraph" w:customStyle="1" w:styleId="TAC">
    <w:name w:val="TAC"/>
    <w:basedOn w:val="TAL"/>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qFormat/>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eastAsia="SimSun" w:hAnsi="Arial"/>
      <w:lang w:val="en-GB"/>
    </w:rPr>
  </w:style>
  <w:style w:type="character" w:styleId="UnresolvedMention">
    <w:name w:val="Unresolved Mention"/>
    <w:basedOn w:val="DefaultParagraphFont"/>
    <w:uiPriority w:val="99"/>
    <w:semiHidden/>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character" w:customStyle="1" w:styleId="TALCar">
    <w:name w:val="TAL Car"/>
    <w:qFormat/>
    <w:rsid w:val="008C4C35"/>
    <w:rPr>
      <w:rFonts w:ascii="Arial" w:hAnsi="Arial"/>
      <w:sz w:val="18"/>
      <w:lang w:eastAsia="en-US"/>
    </w:rPr>
  </w:style>
  <w:style w:type="character" w:customStyle="1" w:styleId="TAHCar">
    <w:name w:val="TAH Car"/>
    <w:link w:val="TAH"/>
    <w:qFormat/>
    <w:locked/>
    <w:rsid w:val="008C4C35"/>
    <w:rPr>
      <w:rFonts w:asciiTheme="minorHAnsi" w:eastAsiaTheme="minorHAnsi" w:hAnsiTheme="minorHAnsi" w:cstheme="minorBidi"/>
      <w:b/>
      <w:sz w:val="18"/>
      <w:szCs w:val="22"/>
    </w:rPr>
  </w:style>
  <w:style w:type="paragraph" w:styleId="Revision">
    <w:name w:val="Revision"/>
    <w:hidden/>
    <w:uiPriority w:val="99"/>
    <w:semiHidden/>
    <w:rsid w:val="0097679C"/>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08695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3CBF3C1D-99F7-4DBF-AE31-C16A0401AE57}"/>
</file>

<file path=customXml/itemProps2.xml><?xml version="1.0" encoding="utf-8"?>
<ds:datastoreItem xmlns:ds="http://schemas.openxmlformats.org/officeDocument/2006/customXml" ds:itemID="{FBF68176-3FB2-4465-990D-A06E87F6D51E}"/>
</file>

<file path=customXml/itemProps3.xml><?xml version="1.0" encoding="utf-8"?>
<ds:datastoreItem xmlns:ds="http://schemas.openxmlformats.org/officeDocument/2006/customXml" ds:itemID="{8470D40B-D408-4749-92C9-41CD580CBF18}"/>
</file>

<file path=docProps/app.xml><?xml version="1.0" encoding="utf-8"?>
<Properties xmlns="http://schemas.openxmlformats.org/officeDocument/2006/extended-properties" xmlns:vt="http://schemas.openxmlformats.org/officeDocument/2006/docPropsVTypes">
  <Template>Normal.dotm</Template>
  <TotalTime>0</TotalTime>
  <Pages>10</Pages>
  <Words>2909</Words>
  <Characters>16586</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19457</CharactersWithSpaces>
  <SharedDoc>false</SharedDoc>
  <HLinks>
    <vt:vector size="6" baseType="variant">
      <vt:variant>
        <vt:i4>4980798</vt:i4>
      </vt:variant>
      <vt:variant>
        <vt:i4>12</vt:i4>
      </vt:variant>
      <vt:variant>
        <vt:i4>0</vt:i4>
      </vt:variant>
      <vt:variant>
        <vt:i4>5</vt:i4>
      </vt:variant>
      <vt:variant>
        <vt:lpwstr>https://www.3gpp.org/ftp/tsg_ran/WG1_RL1/TSGR1_94/Docs/R1-1809266.zip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2020-08-08T05:37:00Z</dcterms:created>
  <dcterms:modified xsi:type="dcterms:W3CDTF">2020-08-08T05:37:00Z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